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F3F" w:rsidRPr="00763901" w:rsidRDefault="00414BFE" w:rsidP="00F75F3F">
      <w:pPr>
        <w:shd w:val="clear" w:color="auto" w:fill="D9D9D9" w:themeFill="background1" w:themeFillShade="D9"/>
        <w:jc w:val="center"/>
        <w:rPr>
          <w:b/>
          <w:sz w:val="72"/>
          <w:szCs w:val="72"/>
        </w:rPr>
      </w:pPr>
      <w:r>
        <w:rPr>
          <w:b/>
          <w:noProof/>
          <w:sz w:val="72"/>
          <w:szCs w:val="72"/>
          <w:lang w:eastAsia="de-AT"/>
        </w:rPr>
        <w:drawing>
          <wp:anchor distT="0" distB="0" distL="114300" distR="114300" simplePos="0" relativeHeight="251684864" behindDoc="0" locked="0" layoutInCell="1" allowOverlap="1" wp14:anchorId="7848E47C" wp14:editId="1F725F83">
            <wp:simplePos x="0" y="0"/>
            <wp:positionH relativeFrom="column">
              <wp:posOffset>8283484</wp:posOffset>
            </wp:positionH>
            <wp:positionV relativeFrom="paragraph">
              <wp:posOffset>152400</wp:posOffset>
            </wp:positionV>
            <wp:extent cx="1352006" cy="320040"/>
            <wp:effectExtent l="0" t="0" r="635" b="381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komp8_300.png"/>
                    <pic:cNvPicPr/>
                  </pic:nvPicPr>
                  <pic:blipFill>
                    <a:blip r:embed="rId8">
                      <a:extLst>
                        <a:ext uri="{28A0092B-C50C-407E-A947-70E740481C1C}">
                          <a14:useLocalDpi xmlns:a14="http://schemas.microsoft.com/office/drawing/2010/main" val="0"/>
                        </a:ext>
                      </a:extLst>
                    </a:blip>
                    <a:stretch>
                      <a:fillRect/>
                    </a:stretch>
                  </pic:blipFill>
                  <pic:spPr>
                    <a:xfrm>
                      <a:off x="0" y="0"/>
                      <a:ext cx="1352006" cy="320040"/>
                    </a:xfrm>
                    <a:prstGeom prst="rect">
                      <a:avLst/>
                    </a:prstGeom>
                  </pic:spPr>
                </pic:pic>
              </a:graphicData>
            </a:graphic>
            <wp14:sizeRelH relativeFrom="page">
              <wp14:pctWidth>0</wp14:pctWidth>
            </wp14:sizeRelH>
            <wp14:sizeRelV relativeFrom="page">
              <wp14:pctHeight>0</wp14:pctHeight>
            </wp14:sizeRelV>
          </wp:anchor>
        </w:drawing>
      </w:r>
      <w:r w:rsidR="00F75F3F" w:rsidRPr="00763901">
        <w:rPr>
          <w:i/>
          <w:noProof/>
          <w:sz w:val="72"/>
          <w:szCs w:val="72"/>
          <w:lang w:eastAsia="de-AT"/>
        </w:rPr>
        <mc:AlternateContent>
          <mc:Choice Requires="wps">
            <w:drawing>
              <wp:anchor distT="0" distB="0" distL="114300" distR="114300" simplePos="0" relativeHeight="251681792" behindDoc="1" locked="0" layoutInCell="1" allowOverlap="1" wp14:anchorId="5C6CF5C0" wp14:editId="5B1CBB43">
                <wp:simplePos x="0" y="0"/>
                <wp:positionH relativeFrom="column">
                  <wp:posOffset>142875</wp:posOffset>
                </wp:positionH>
                <wp:positionV relativeFrom="paragraph">
                  <wp:posOffset>704850</wp:posOffset>
                </wp:positionV>
                <wp:extent cx="9486900" cy="466725"/>
                <wp:effectExtent l="57150" t="38100" r="38100" b="85725"/>
                <wp:wrapNone/>
                <wp:docPr id="3" name="Pfeil nach rechts 3"/>
                <wp:cNvGraphicFramePr/>
                <a:graphic xmlns:a="http://schemas.openxmlformats.org/drawingml/2006/main">
                  <a:graphicData uri="http://schemas.microsoft.com/office/word/2010/wordprocessingShape">
                    <wps:wsp>
                      <wps:cNvSpPr/>
                      <wps:spPr>
                        <a:xfrm>
                          <a:off x="0" y="0"/>
                          <a:ext cx="9486900" cy="466725"/>
                        </a:xfrm>
                        <a:prstGeom prst="rightArrow">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66730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 o:spid="_x0000_s1026" type="#_x0000_t13" style="position:absolute;margin-left:11.25pt;margin-top:55.5pt;width:747pt;height:36.7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" adj="21069" fillcolor="gray [1616]" stroked="f">
                <v:fill color2="#d9d9d9 [496]" rotate="t" angle="180" colors="0 #bcbcbc;22938f #d0d0d0;1 #ededed" focus="100%" type="gradient"/>
                <v:shadow on="t" color="black" opacity="24903f" origin=",.5" offset="0,.55556mm"/>
              </v:shape>
            </w:pict>
          </mc:Fallback>
        </mc:AlternateContent>
      </w:r>
      <w:r w:rsidR="00F75F3F" w:rsidRPr="00763901">
        <w:rPr>
          <w:i/>
          <w:sz w:val="72"/>
          <w:szCs w:val="72"/>
        </w:rPr>
        <w:t>Fokus auf</w:t>
      </w:r>
      <w:r w:rsidR="00F75F3F" w:rsidRPr="00763901">
        <w:rPr>
          <w:b/>
          <w:sz w:val="72"/>
          <w:szCs w:val="72"/>
        </w:rPr>
        <w:t xml:space="preserve"> </w:t>
      </w:r>
      <w:r>
        <w:rPr>
          <w:b/>
          <w:sz w:val="72"/>
          <w:szCs w:val="72"/>
        </w:rPr>
        <w:t>digitale Kompetenzen</w:t>
      </w:r>
    </w:p>
    <w:tbl>
      <w:tblPr>
        <w:tblStyle w:val="Tabellenraster"/>
        <w:tblW w:w="15305" w:type="dxa"/>
        <w:jc w:val="center"/>
        <w:tblLook w:val="04A0" w:firstRow="1" w:lastRow="0" w:firstColumn="1" w:lastColumn="0" w:noHBand="0" w:noVBand="1"/>
      </w:tblPr>
      <w:tblGrid>
        <w:gridCol w:w="3061"/>
        <w:gridCol w:w="3061"/>
        <w:gridCol w:w="3061"/>
        <w:gridCol w:w="3061"/>
        <w:gridCol w:w="3061"/>
      </w:tblGrid>
      <w:tr w:rsidR="00F75F3F" w:rsidRPr="0070290F" w:rsidTr="005162E7">
        <w:trPr>
          <w:trHeight w:val="567"/>
          <w:jc w:val="center"/>
        </w:trPr>
        <w:tc>
          <w:tcPr>
            <w:tcW w:w="3061" w:type="dxa"/>
            <w:shd w:val="clear" w:color="auto" w:fill="auto"/>
            <w:vAlign w:val="center"/>
          </w:tcPr>
          <w:p w:rsidR="00F75F3F" w:rsidRPr="003F2BBA" w:rsidRDefault="00F75F3F" w:rsidP="00D34680">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Noch nicht</w:t>
            </w:r>
          </w:p>
        </w:tc>
        <w:tc>
          <w:tcPr>
            <w:tcW w:w="3061" w:type="dxa"/>
            <w:shd w:val="clear" w:color="auto" w:fill="auto"/>
            <w:vAlign w:val="center"/>
          </w:tcPr>
          <w:p w:rsidR="00F75F3F" w:rsidRPr="003F2BBA" w:rsidRDefault="00F75F3F" w:rsidP="00D34680">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Beginnend</w:t>
            </w:r>
          </w:p>
        </w:tc>
        <w:tc>
          <w:tcPr>
            <w:tcW w:w="3061" w:type="dxa"/>
            <w:shd w:val="clear" w:color="auto" w:fill="auto"/>
            <w:vAlign w:val="center"/>
          </w:tcPr>
          <w:p w:rsidR="00F75F3F" w:rsidRPr="003F2BBA" w:rsidRDefault="00F75F3F" w:rsidP="00D34680">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Am Weg</w:t>
            </w:r>
          </w:p>
        </w:tc>
        <w:tc>
          <w:tcPr>
            <w:tcW w:w="3061" w:type="dxa"/>
            <w:shd w:val="clear" w:color="auto" w:fill="auto"/>
            <w:vAlign w:val="center"/>
          </w:tcPr>
          <w:p w:rsidR="00F75F3F" w:rsidRPr="003F2BBA" w:rsidRDefault="00F75F3F" w:rsidP="00D34680">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Zielbild</w:t>
            </w:r>
          </w:p>
        </w:tc>
        <w:tc>
          <w:tcPr>
            <w:tcW w:w="3061" w:type="dxa"/>
            <w:shd w:val="clear" w:color="auto" w:fill="auto"/>
            <w:vAlign w:val="center"/>
          </w:tcPr>
          <w:p w:rsidR="00F75F3F" w:rsidRPr="003F2BBA" w:rsidRDefault="00F75F3F" w:rsidP="00D34680">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Weiterführend</w:t>
            </w:r>
          </w:p>
        </w:tc>
      </w:tr>
      <w:tr w:rsidR="009B75BD" w:rsidRPr="0070290F" w:rsidTr="005162E7">
        <w:trPr>
          <w:trHeight w:val="334"/>
          <w:jc w:val="center"/>
        </w:trPr>
        <w:tc>
          <w:tcPr>
            <w:tcW w:w="15305" w:type="dxa"/>
            <w:gridSpan w:val="5"/>
            <w:shd w:val="clear" w:color="auto" w:fill="F2F2F2" w:themeFill="background1" w:themeFillShade="F2"/>
          </w:tcPr>
          <w:p w:rsidR="009B75BD" w:rsidRPr="00DA7395" w:rsidRDefault="009B75BD" w:rsidP="009B75BD">
            <w:pPr>
              <w:rPr>
                <w:rFonts w:eastAsia="Times New Roman" w:cs="Times New Roman"/>
                <w:b/>
                <w:lang w:eastAsia="de-AT"/>
              </w:rPr>
            </w:pPr>
            <w:r w:rsidRPr="00DA7395">
              <w:rPr>
                <w:rFonts w:eastAsia="Times New Roman" w:cs="Times New Roman"/>
                <w:b/>
                <w:lang w:eastAsia="de-AT"/>
              </w:rPr>
              <w:t>IT-Ausstattung</w:t>
            </w:r>
            <w:r w:rsidR="00DA7395">
              <w:rPr>
                <w:rFonts w:eastAsia="Times New Roman" w:cs="Times New Roman"/>
                <w:b/>
                <w:lang w:eastAsia="de-AT"/>
              </w:rPr>
              <w:t xml:space="preserve"> (Hardware, Software, Internetanbindung)</w:t>
            </w:r>
          </w:p>
        </w:tc>
      </w:tr>
      <w:tr w:rsidR="009B75BD" w:rsidRPr="0070290F" w:rsidTr="005162E7">
        <w:trPr>
          <w:trHeight w:val="567"/>
          <w:jc w:val="center"/>
        </w:trPr>
        <w:tc>
          <w:tcPr>
            <w:tcW w:w="3061" w:type="dxa"/>
            <w:shd w:val="clear" w:color="auto" w:fill="auto"/>
          </w:tcPr>
          <w:p w:rsidR="009B75BD" w:rsidRPr="009B75BD" w:rsidRDefault="00DA7395" w:rsidP="009B75BD">
            <w:pPr>
              <w:rPr>
                <w:rFonts w:eastAsia="Times New Roman" w:cs="Times New Roman"/>
                <w:lang w:eastAsia="de-AT"/>
              </w:rPr>
            </w:pPr>
            <w:r>
              <w:rPr>
                <w:rFonts w:eastAsia="Times New Roman" w:cs="Times New Roman"/>
                <w:lang w:eastAsia="de-AT"/>
              </w:rPr>
              <w:t>Vorhandene IT-Ausstattung – wie viel oder wenig, wie alt oder neu auch immer</w:t>
            </w:r>
            <w:r w:rsidR="007F6416">
              <w:rPr>
                <w:rFonts w:eastAsia="Times New Roman" w:cs="Times New Roman"/>
                <w:lang w:eastAsia="de-AT"/>
              </w:rPr>
              <w:t xml:space="preserve"> – wird nicht weiter hinterfragt.</w:t>
            </w:r>
          </w:p>
        </w:tc>
        <w:tc>
          <w:tcPr>
            <w:tcW w:w="3061" w:type="dxa"/>
            <w:shd w:val="clear" w:color="auto" w:fill="auto"/>
          </w:tcPr>
          <w:p w:rsidR="009B75BD" w:rsidRPr="009B75BD" w:rsidRDefault="00DA7395" w:rsidP="009B75BD">
            <w:pPr>
              <w:rPr>
                <w:rFonts w:eastAsia="Times New Roman" w:cs="Times New Roman"/>
                <w:lang w:eastAsia="de-AT"/>
              </w:rPr>
            </w:pPr>
            <w:r>
              <w:rPr>
                <w:rFonts w:eastAsia="Times New Roman" w:cs="Times New Roman"/>
                <w:lang w:eastAsia="de-AT"/>
              </w:rPr>
              <w:t xml:space="preserve">Das Thema IT-Ausstattung wird als </w:t>
            </w:r>
            <w:r w:rsidR="007F6416">
              <w:rPr>
                <w:rFonts w:eastAsia="Times New Roman" w:cs="Times New Roman"/>
                <w:lang w:eastAsia="de-AT"/>
              </w:rPr>
              <w:t xml:space="preserve">fürs Lehren und Lernen </w:t>
            </w:r>
            <w:r>
              <w:rPr>
                <w:rFonts w:eastAsia="Times New Roman" w:cs="Times New Roman"/>
                <w:lang w:eastAsia="de-AT"/>
              </w:rPr>
              <w:t>relevantes Infrastruktur</w:t>
            </w:r>
            <w:r w:rsidR="007F6416">
              <w:rPr>
                <w:rFonts w:eastAsia="Times New Roman" w:cs="Times New Roman"/>
                <w:lang w:eastAsia="de-AT"/>
              </w:rPr>
              <w:t>- und Ressourcen</w:t>
            </w:r>
            <w:r>
              <w:rPr>
                <w:rFonts w:eastAsia="Times New Roman" w:cs="Times New Roman"/>
                <w:lang w:eastAsia="de-AT"/>
              </w:rPr>
              <w:t>thema erkannt.</w:t>
            </w:r>
          </w:p>
        </w:tc>
        <w:tc>
          <w:tcPr>
            <w:tcW w:w="3061" w:type="dxa"/>
            <w:shd w:val="clear" w:color="auto" w:fill="auto"/>
          </w:tcPr>
          <w:p w:rsidR="009B75BD" w:rsidRPr="009B75BD" w:rsidRDefault="00DA7395" w:rsidP="007F6416">
            <w:pPr>
              <w:rPr>
                <w:rFonts w:eastAsia="Times New Roman" w:cs="Times New Roman"/>
                <w:lang w:eastAsia="de-AT"/>
              </w:rPr>
            </w:pPr>
            <w:r>
              <w:rPr>
                <w:rFonts w:eastAsia="Times New Roman" w:cs="Times New Roman"/>
                <w:lang w:eastAsia="de-AT"/>
              </w:rPr>
              <w:t xml:space="preserve">Es findet eine Bestandsaufnahme statt, die sich an Lehrplanvorgaben, bewusst gesetzten Schulschwerpunkten und Landesempfehlungen orientiert. Wenn erforderlich wird der schrittweise Ausbau bzw. eine Aktualisierung geplant und vom Schulerhalter </w:t>
            </w:r>
            <w:r w:rsidR="007F6416">
              <w:rPr>
                <w:rFonts w:eastAsia="Times New Roman" w:cs="Times New Roman"/>
                <w:lang w:eastAsia="de-AT"/>
              </w:rPr>
              <w:t>finanziert</w:t>
            </w:r>
            <w:r>
              <w:rPr>
                <w:rFonts w:eastAsia="Times New Roman" w:cs="Times New Roman"/>
                <w:lang w:eastAsia="de-AT"/>
              </w:rPr>
              <w:t>.</w:t>
            </w:r>
          </w:p>
        </w:tc>
        <w:tc>
          <w:tcPr>
            <w:tcW w:w="3061" w:type="dxa"/>
            <w:shd w:val="clear" w:color="auto" w:fill="auto"/>
          </w:tcPr>
          <w:p w:rsidR="009B75BD" w:rsidRPr="009B75BD" w:rsidRDefault="00DA7395" w:rsidP="00C96E4F">
            <w:pPr>
              <w:rPr>
                <w:rFonts w:eastAsia="Times New Roman" w:cs="Times New Roman"/>
                <w:lang w:eastAsia="de-AT"/>
              </w:rPr>
            </w:pPr>
            <w:r>
              <w:rPr>
                <w:rFonts w:eastAsia="Times New Roman" w:cs="Times New Roman"/>
                <w:lang w:eastAsia="de-AT"/>
              </w:rPr>
              <w:t>An der Schule gibt</w:t>
            </w:r>
            <w:r w:rsidR="004C4D99">
              <w:rPr>
                <w:rFonts w:eastAsia="Times New Roman" w:cs="Times New Roman"/>
                <w:lang w:eastAsia="de-AT"/>
              </w:rPr>
              <w:t xml:space="preserve"> es ausreichend aktuelle und schnelle Hardware</w:t>
            </w:r>
            <w:r w:rsidR="0059189E">
              <w:rPr>
                <w:rFonts w:eastAsia="Times New Roman" w:cs="Times New Roman"/>
                <w:lang w:eastAsia="de-AT"/>
              </w:rPr>
              <w:t>,</w:t>
            </w:r>
            <w:r w:rsidR="007F6416">
              <w:rPr>
                <w:rFonts w:eastAsia="Times New Roman" w:cs="Times New Roman"/>
                <w:lang w:eastAsia="de-AT"/>
              </w:rPr>
              <w:t xml:space="preserve"> </w:t>
            </w:r>
            <w:r w:rsidR="0059189E">
              <w:rPr>
                <w:rFonts w:eastAsia="Times New Roman" w:cs="Times New Roman"/>
                <w:lang w:eastAsia="de-AT"/>
              </w:rPr>
              <w:t>l</w:t>
            </w:r>
            <w:r w:rsidR="007F6416">
              <w:rPr>
                <w:rFonts w:eastAsia="Times New Roman" w:cs="Times New Roman"/>
                <w:lang w:eastAsia="de-AT"/>
              </w:rPr>
              <w:t>ernförderliche Software</w:t>
            </w:r>
            <w:r w:rsidR="005162E7">
              <w:rPr>
                <w:rFonts w:eastAsia="Times New Roman" w:cs="Times New Roman"/>
                <w:lang w:eastAsia="de-AT"/>
              </w:rPr>
              <w:t>,</w:t>
            </w:r>
            <w:r w:rsidR="004C4D99">
              <w:rPr>
                <w:rFonts w:eastAsia="Times New Roman" w:cs="Times New Roman"/>
                <w:lang w:eastAsia="de-AT"/>
              </w:rPr>
              <w:t xml:space="preserve"> eine performante Internetanbin</w:t>
            </w:r>
            <w:r w:rsidR="0059189E">
              <w:rPr>
                <w:rFonts w:eastAsia="Times New Roman" w:cs="Times New Roman"/>
                <w:lang w:eastAsia="de-AT"/>
              </w:rPr>
              <w:t>dung</w:t>
            </w:r>
            <w:r w:rsidR="005162E7">
              <w:rPr>
                <w:rFonts w:eastAsia="Times New Roman" w:cs="Times New Roman"/>
                <w:lang w:eastAsia="de-AT"/>
              </w:rPr>
              <w:t xml:space="preserve"> sowie die Pla</w:t>
            </w:r>
            <w:r w:rsidR="000F0A97">
              <w:rPr>
                <w:rFonts w:eastAsia="Times New Roman" w:cs="Times New Roman"/>
                <w:lang w:eastAsia="de-AT"/>
              </w:rPr>
              <w:t xml:space="preserve">nung und </w:t>
            </w:r>
            <w:r w:rsidR="005162E7">
              <w:rPr>
                <w:rFonts w:eastAsia="Times New Roman" w:cs="Times New Roman"/>
                <w:lang w:eastAsia="de-AT"/>
              </w:rPr>
              <w:t>Finanzierung für die laufende Aktualisierung</w:t>
            </w:r>
            <w:r w:rsidR="00C96E4F">
              <w:rPr>
                <w:rFonts w:eastAsia="Times New Roman" w:cs="Times New Roman"/>
                <w:lang w:eastAsia="de-AT"/>
              </w:rPr>
              <w:t xml:space="preserve">. </w:t>
            </w:r>
            <w:r w:rsidR="00C96E4F" w:rsidRPr="00662E51">
              <w:rPr>
                <w:rFonts w:eastAsia="Times New Roman" w:cs="Times New Roman"/>
                <w:lang w:eastAsia="de-AT"/>
              </w:rPr>
              <w:t>Zunehmend wird daran gearbeitet, digitale Medien und Werkzeuge auch in den Klassenzimmern permanent für Lehr- und Lernprozesse verfügbar zu haben. </w:t>
            </w:r>
            <w:r w:rsidR="0059189E">
              <w:rPr>
                <w:rFonts w:eastAsia="Times New Roman" w:cs="Times New Roman"/>
                <w:lang w:eastAsia="de-AT"/>
              </w:rPr>
              <w:t xml:space="preserve"> </w:t>
            </w:r>
            <w:r w:rsidR="00046F32" w:rsidRPr="00046F32">
              <w:rPr>
                <w:rFonts w:eastAsia="Times New Roman" w:cs="Times New Roman"/>
                <w:b/>
                <w:lang w:eastAsia="de-AT"/>
              </w:rPr>
              <w:t xml:space="preserve">Allen </w:t>
            </w:r>
            <w:r w:rsidR="0059189E" w:rsidRPr="00046F32">
              <w:rPr>
                <w:rFonts w:eastAsia="Times New Roman" w:cs="Times New Roman"/>
                <w:b/>
                <w:lang w:eastAsia="de-AT"/>
              </w:rPr>
              <w:t xml:space="preserve">Schüler/innen ist eine </w:t>
            </w:r>
            <w:r w:rsidR="00046F32" w:rsidRPr="00046F32">
              <w:rPr>
                <w:rFonts w:eastAsia="Times New Roman" w:cs="Times New Roman"/>
                <w:b/>
                <w:lang w:eastAsia="de-AT"/>
              </w:rPr>
              <w:t xml:space="preserve">„digitale </w:t>
            </w:r>
            <w:r w:rsidR="0059189E" w:rsidRPr="00046F32">
              <w:rPr>
                <w:rFonts w:eastAsia="Times New Roman" w:cs="Times New Roman"/>
                <w:b/>
                <w:lang w:eastAsia="de-AT"/>
              </w:rPr>
              <w:t>Mindestarbeitszeit</w:t>
            </w:r>
            <w:r w:rsidR="00046F32" w:rsidRPr="00046F32">
              <w:rPr>
                <w:rFonts w:eastAsia="Times New Roman" w:cs="Times New Roman"/>
                <w:b/>
                <w:lang w:eastAsia="de-AT"/>
              </w:rPr>
              <w:t>“</w:t>
            </w:r>
            <w:r w:rsidR="0059189E" w:rsidRPr="00046F32">
              <w:rPr>
                <w:rFonts w:eastAsia="Times New Roman" w:cs="Times New Roman"/>
                <w:b/>
                <w:lang w:eastAsia="de-AT"/>
              </w:rPr>
              <w:t xml:space="preserve"> von einer Stunde pro Woche garantiert möglich.</w:t>
            </w:r>
          </w:p>
        </w:tc>
        <w:tc>
          <w:tcPr>
            <w:tcW w:w="3061" w:type="dxa"/>
            <w:shd w:val="clear" w:color="auto" w:fill="auto"/>
          </w:tcPr>
          <w:p w:rsidR="009B75BD" w:rsidRPr="009B75BD" w:rsidRDefault="004C4D99" w:rsidP="005162E7">
            <w:pPr>
              <w:rPr>
                <w:rFonts w:eastAsia="Times New Roman" w:cs="Times New Roman"/>
                <w:lang w:eastAsia="de-AT"/>
              </w:rPr>
            </w:pPr>
            <w:r>
              <w:rPr>
                <w:rFonts w:eastAsia="Times New Roman" w:cs="Times New Roman"/>
                <w:lang w:eastAsia="de-AT"/>
              </w:rPr>
              <w:t>IT steht den Schüler/innen bei Bedarf jederzeit lernförderlich und selbstverständlich zur Verfügung: Tablets. Computerinseln. Beamer. Handy</w:t>
            </w:r>
            <w:r w:rsidR="005162E7">
              <w:rPr>
                <w:rFonts w:eastAsia="Times New Roman" w:cs="Times New Roman"/>
                <w:lang w:eastAsia="de-AT"/>
              </w:rPr>
              <w:t>s</w:t>
            </w:r>
            <w:r>
              <w:rPr>
                <w:rFonts w:eastAsia="Times New Roman" w:cs="Times New Roman"/>
                <w:lang w:eastAsia="de-AT"/>
              </w:rPr>
              <w:t>.</w:t>
            </w:r>
            <w:r w:rsidR="007F6416">
              <w:rPr>
                <w:rFonts w:eastAsia="Times New Roman" w:cs="Times New Roman"/>
                <w:lang w:eastAsia="de-AT"/>
              </w:rPr>
              <w:t xml:space="preserve"> Die Frage nach sozialer Gerechtigkeit im Zugang zu digitalen Medien und Werkzeugen spielt dabei eine wichtige Rolle.</w:t>
            </w:r>
          </w:p>
        </w:tc>
      </w:tr>
      <w:tr w:rsidR="00DD49D3" w:rsidRPr="0070290F" w:rsidTr="005162E7">
        <w:trPr>
          <w:trHeight w:val="567"/>
          <w:jc w:val="center"/>
        </w:trPr>
        <w:tc>
          <w:tcPr>
            <w:tcW w:w="3061" w:type="dxa"/>
            <w:shd w:val="clear" w:color="auto" w:fill="auto"/>
          </w:tcPr>
          <w:p w:rsidR="00DD49D3" w:rsidRDefault="00DD49D3" w:rsidP="00A82405">
            <w:pPr>
              <w:rPr>
                <w:rFonts w:eastAsia="Times New Roman" w:cs="Times New Roman"/>
                <w:lang w:eastAsia="de-AT"/>
              </w:rPr>
            </w:pPr>
            <w:r>
              <w:rPr>
                <w:rFonts w:eastAsia="Times New Roman" w:cs="Times New Roman"/>
                <w:lang w:eastAsia="de-AT"/>
              </w:rPr>
              <w:t>2015/16</w:t>
            </w: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C96E4F">
            <w:pPr>
              <w:rPr>
                <w:rFonts w:eastAsia="Times New Roman" w:cs="Times New Roman"/>
                <w:lang w:eastAsia="de-AT"/>
              </w:rPr>
            </w:pPr>
          </w:p>
        </w:tc>
        <w:tc>
          <w:tcPr>
            <w:tcW w:w="3061" w:type="dxa"/>
            <w:shd w:val="clear" w:color="auto" w:fill="auto"/>
          </w:tcPr>
          <w:p w:rsidR="00DD49D3" w:rsidRDefault="00DD49D3" w:rsidP="005162E7">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A82405">
            <w:pPr>
              <w:rPr>
                <w:rFonts w:eastAsia="Times New Roman" w:cs="Times New Roman"/>
                <w:lang w:eastAsia="de-AT"/>
              </w:rPr>
            </w:pPr>
            <w:r>
              <w:rPr>
                <w:rFonts w:eastAsia="Times New Roman" w:cs="Times New Roman"/>
                <w:lang w:eastAsia="de-AT"/>
              </w:rPr>
              <w:t>2016/17</w:t>
            </w: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C96E4F">
            <w:pPr>
              <w:rPr>
                <w:rFonts w:eastAsia="Times New Roman" w:cs="Times New Roman"/>
                <w:lang w:eastAsia="de-AT"/>
              </w:rPr>
            </w:pPr>
          </w:p>
        </w:tc>
        <w:tc>
          <w:tcPr>
            <w:tcW w:w="3061" w:type="dxa"/>
            <w:shd w:val="clear" w:color="auto" w:fill="auto"/>
          </w:tcPr>
          <w:p w:rsidR="00DD49D3" w:rsidRDefault="00DD49D3" w:rsidP="005162E7">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A82405">
            <w:pPr>
              <w:rPr>
                <w:rFonts w:eastAsia="Times New Roman" w:cs="Times New Roman"/>
                <w:lang w:eastAsia="de-AT"/>
              </w:rPr>
            </w:pPr>
            <w:r>
              <w:rPr>
                <w:rFonts w:eastAsia="Times New Roman" w:cs="Times New Roman"/>
                <w:lang w:eastAsia="de-AT"/>
              </w:rPr>
              <w:t>2017/18</w:t>
            </w: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C96E4F">
            <w:pPr>
              <w:rPr>
                <w:rFonts w:eastAsia="Times New Roman" w:cs="Times New Roman"/>
                <w:lang w:eastAsia="de-AT"/>
              </w:rPr>
            </w:pPr>
          </w:p>
        </w:tc>
        <w:tc>
          <w:tcPr>
            <w:tcW w:w="3061" w:type="dxa"/>
            <w:shd w:val="clear" w:color="auto" w:fill="auto"/>
          </w:tcPr>
          <w:p w:rsidR="00DD49D3" w:rsidRDefault="00DD49D3" w:rsidP="005162E7">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9B75BD">
            <w:pPr>
              <w:rPr>
                <w:rFonts w:eastAsia="Times New Roman" w:cs="Times New Roman"/>
                <w:lang w:eastAsia="de-AT"/>
              </w:rPr>
            </w:pPr>
            <w:r>
              <w:rPr>
                <w:rFonts w:eastAsia="Times New Roman" w:cs="Times New Roman"/>
                <w:lang w:eastAsia="de-AT"/>
              </w:rPr>
              <w:t>2018/19</w:t>
            </w: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C96E4F">
            <w:pPr>
              <w:rPr>
                <w:rFonts w:eastAsia="Times New Roman" w:cs="Times New Roman"/>
                <w:lang w:eastAsia="de-AT"/>
              </w:rPr>
            </w:pPr>
          </w:p>
        </w:tc>
        <w:tc>
          <w:tcPr>
            <w:tcW w:w="3061" w:type="dxa"/>
            <w:shd w:val="clear" w:color="auto" w:fill="auto"/>
          </w:tcPr>
          <w:p w:rsidR="00DD49D3" w:rsidRDefault="00DD49D3" w:rsidP="005162E7">
            <w:pPr>
              <w:rPr>
                <w:rFonts w:eastAsia="Times New Roman" w:cs="Times New Roman"/>
                <w:lang w:eastAsia="de-AT"/>
              </w:rPr>
            </w:pPr>
          </w:p>
        </w:tc>
      </w:tr>
    </w:tbl>
    <w:p w:rsidR="00CD1ED0" w:rsidRDefault="00CD1ED0">
      <w:r>
        <w:br w:type="page"/>
      </w:r>
      <w:bookmarkStart w:id="0" w:name="_GoBack"/>
      <w:bookmarkEnd w:id="0"/>
    </w:p>
    <w:tbl>
      <w:tblPr>
        <w:tblStyle w:val="Tabellenraster"/>
        <w:tblW w:w="15305" w:type="dxa"/>
        <w:jc w:val="center"/>
        <w:tblLook w:val="04A0" w:firstRow="1" w:lastRow="0" w:firstColumn="1" w:lastColumn="0" w:noHBand="0" w:noVBand="1"/>
      </w:tblPr>
      <w:tblGrid>
        <w:gridCol w:w="3061"/>
        <w:gridCol w:w="3061"/>
        <w:gridCol w:w="3061"/>
        <w:gridCol w:w="3061"/>
        <w:gridCol w:w="3061"/>
      </w:tblGrid>
      <w:tr w:rsidR="00C536E5" w:rsidRPr="0070290F" w:rsidTr="009745E1">
        <w:trPr>
          <w:trHeight w:val="567"/>
          <w:jc w:val="center"/>
        </w:trPr>
        <w:tc>
          <w:tcPr>
            <w:tcW w:w="3061" w:type="dxa"/>
            <w:shd w:val="clear" w:color="auto" w:fill="auto"/>
            <w:vAlign w:val="center"/>
          </w:tcPr>
          <w:p w:rsidR="00C536E5" w:rsidRPr="003F2BBA" w:rsidRDefault="00875D59" w:rsidP="009745E1">
            <w:pPr>
              <w:jc w:val="center"/>
              <w:rPr>
                <w:rFonts w:ascii="TheSansCorrespondence" w:eastAsia="Times New Roman" w:hAnsi="TheSansCorrespondence" w:cs="Times New Roman"/>
                <w:b/>
                <w:sz w:val="32"/>
                <w:szCs w:val="32"/>
                <w:lang w:eastAsia="de-AT"/>
              </w:rPr>
            </w:pPr>
            <w:r w:rsidRPr="00763901">
              <w:rPr>
                <w:i/>
                <w:noProof/>
                <w:sz w:val="72"/>
                <w:szCs w:val="72"/>
                <w:lang w:eastAsia="de-AT"/>
              </w:rPr>
              <w:lastRenderedPageBreak/>
              <mc:AlternateContent>
                <mc:Choice Requires="wps">
                  <w:drawing>
                    <wp:anchor distT="0" distB="0" distL="114300" distR="114300" simplePos="0" relativeHeight="251686912" behindDoc="1" locked="0" layoutInCell="1" allowOverlap="1" wp14:anchorId="7147DE2D" wp14:editId="6D236380">
                      <wp:simplePos x="0" y="0"/>
                      <wp:positionH relativeFrom="column">
                        <wp:posOffset>19050</wp:posOffset>
                      </wp:positionH>
                      <wp:positionV relativeFrom="paragraph">
                        <wp:posOffset>-45720</wp:posOffset>
                      </wp:positionV>
                      <wp:extent cx="9486900" cy="466725"/>
                      <wp:effectExtent l="57150" t="38100" r="38100" b="85725"/>
                      <wp:wrapNone/>
                      <wp:docPr id="1" name="Pfeil nach rechts 1"/>
                      <wp:cNvGraphicFramePr/>
                      <a:graphic xmlns:a="http://schemas.openxmlformats.org/drawingml/2006/main">
                        <a:graphicData uri="http://schemas.microsoft.com/office/word/2010/wordprocessingShape">
                          <wps:wsp>
                            <wps:cNvSpPr/>
                            <wps:spPr>
                              <a:xfrm>
                                <a:off x="0" y="0"/>
                                <a:ext cx="9486900" cy="466725"/>
                              </a:xfrm>
                              <a:prstGeom prst="rightArrow">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51E16" id="Pfeil nach rechts 1" o:spid="_x0000_s1026" type="#_x0000_t13" style="position:absolute;margin-left:1.5pt;margin-top:-3.6pt;width:747pt;height:36.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" adj="21069" fillcolor="gray [1616]" stroked="f">
                      <v:fill color2="#d9d9d9 [496]" rotate="t" angle="180" colors="0 #bcbcbc;22938f #d0d0d0;1 #ededed" focus="100%" type="gradient"/>
                      <v:shadow on="t" color="black" opacity="24903f" origin=",.5" offset="0,.55556mm"/>
                    </v:shape>
                  </w:pict>
                </mc:Fallback>
              </mc:AlternateContent>
            </w:r>
            <w:r w:rsidR="00C536E5" w:rsidRPr="003F2BBA">
              <w:rPr>
                <w:rFonts w:ascii="TheSansCorrespondence" w:eastAsia="Times New Roman" w:hAnsi="TheSansCorrespondence" w:cs="Times New Roman"/>
                <w:b/>
                <w:sz w:val="32"/>
                <w:szCs w:val="32"/>
                <w:lang w:eastAsia="de-AT"/>
              </w:rPr>
              <w:t>Noch nicht</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Beginnend</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Am Weg</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Zielbild</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Weiterführend</w:t>
            </w:r>
          </w:p>
        </w:tc>
      </w:tr>
      <w:tr w:rsidR="009B75BD" w:rsidRPr="0070290F" w:rsidTr="005162E7">
        <w:trPr>
          <w:trHeight w:val="388"/>
          <w:jc w:val="center"/>
        </w:trPr>
        <w:tc>
          <w:tcPr>
            <w:tcW w:w="15305" w:type="dxa"/>
            <w:gridSpan w:val="5"/>
            <w:shd w:val="clear" w:color="auto" w:fill="F2F2F2" w:themeFill="background1" w:themeFillShade="F2"/>
          </w:tcPr>
          <w:p w:rsidR="009B75BD" w:rsidRPr="00DA7395" w:rsidRDefault="00DA7395" w:rsidP="009B75BD">
            <w:pPr>
              <w:rPr>
                <w:rFonts w:eastAsia="Times New Roman" w:cs="Times New Roman"/>
                <w:b/>
                <w:lang w:eastAsia="de-AT"/>
              </w:rPr>
            </w:pPr>
            <w:r w:rsidRPr="00DA7395">
              <w:rPr>
                <w:rFonts w:eastAsia="Times New Roman" w:cs="Times New Roman"/>
                <w:b/>
                <w:lang w:eastAsia="de-AT"/>
              </w:rPr>
              <w:t>Arbeitszeit der Kinder mit digitalen Geräten</w:t>
            </w:r>
            <w:r>
              <w:rPr>
                <w:rFonts w:eastAsia="Times New Roman" w:cs="Times New Roman"/>
                <w:b/>
                <w:lang w:eastAsia="de-AT"/>
              </w:rPr>
              <w:t xml:space="preserve"> und Medien</w:t>
            </w:r>
          </w:p>
        </w:tc>
      </w:tr>
      <w:tr w:rsidR="009B75BD" w:rsidRPr="0070290F" w:rsidTr="005162E7">
        <w:trPr>
          <w:trHeight w:val="567"/>
          <w:jc w:val="center"/>
        </w:trPr>
        <w:tc>
          <w:tcPr>
            <w:tcW w:w="3061" w:type="dxa"/>
            <w:shd w:val="clear" w:color="auto" w:fill="auto"/>
          </w:tcPr>
          <w:p w:rsidR="009B75BD" w:rsidRPr="009B75BD" w:rsidRDefault="00046F32" w:rsidP="00046F32">
            <w:pPr>
              <w:rPr>
                <w:rFonts w:eastAsia="Times New Roman" w:cs="Times New Roman"/>
                <w:lang w:eastAsia="de-AT"/>
              </w:rPr>
            </w:pPr>
            <w:r>
              <w:rPr>
                <w:rFonts w:eastAsia="Times New Roman" w:cs="Times New Roman"/>
                <w:lang w:eastAsia="de-AT"/>
              </w:rPr>
              <w:t>…</w:t>
            </w:r>
            <w:r w:rsidR="00DA7395">
              <w:rPr>
                <w:rFonts w:eastAsia="Times New Roman" w:cs="Times New Roman"/>
                <w:lang w:eastAsia="de-AT"/>
              </w:rPr>
              <w:t xml:space="preserve"> ist völlig dem Zufall überlassen</w:t>
            </w:r>
            <w:r>
              <w:rPr>
                <w:rFonts w:eastAsia="Times New Roman" w:cs="Times New Roman"/>
                <w:lang w:eastAsia="de-AT"/>
              </w:rPr>
              <w:t>. Das Thema wird „nicht einmal ignoriert“.</w:t>
            </w:r>
          </w:p>
        </w:tc>
        <w:tc>
          <w:tcPr>
            <w:tcW w:w="3061" w:type="dxa"/>
            <w:shd w:val="clear" w:color="auto" w:fill="auto"/>
          </w:tcPr>
          <w:p w:rsidR="009B75BD" w:rsidRPr="009B75BD" w:rsidRDefault="00DA7395" w:rsidP="009B75BD">
            <w:pPr>
              <w:rPr>
                <w:rFonts w:eastAsia="Times New Roman" w:cs="Times New Roman"/>
                <w:lang w:eastAsia="de-AT"/>
              </w:rPr>
            </w:pPr>
            <w:r>
              <w:rPr>
                <w:rFonts w:eastAsia="Times New Roman" w:cs="Times New Roman"/>
                <w:lang w:eastAsia="de-AT"/>
              </w:rPr>
              <w:t xml:space="preserve">Die Erkenntnis, dass digitale Kompetenz nur mit </w:t>
            </w:r>
            <w:r w:rsidR="006F473F">
              <w:rPr>
                <w:rFonts w:eastAsia="Times New Roman" w:cs="Times New Roman"/>
                <w:lang w:eastAsia="de-AT"/>
              </w:rPr>
              <w:t xml:space="preserve">entsprechender </w:t>
            </w:r>
            <w:r>
              <w:rPr>
                <w:rFonts w:eastAsia="Times New Roman" w:cs="Times New Roman"/>
                <w:lang w:eastAsia="de-AT"/>
              </w:rPr>
              <w:t>Praxis an digitalen Geräten und Medien entwickelt werden kann, greift Platz.</w:t>
            </w:r>
          </w:p>
        </w:tc>
        <w:tc>
          <w:tcPr>
            <w:tcW w:w="3061" w:type="dxa"/>
            <w:shd w:val="clear" w:color="auto" w:fill="auto"/>
          </w:tcPr>
          <w:p w:rsidR="009B75BD" w:rsidRPr="009B75BD" w:rsidRDefault="00046F32" w:rsidP="009B75BD">
            <w:pPr>
              <w:rPr>
                <w:rFonts w:eastAsia="Times New Roman" w:cs="Times New Roman"/>
                <w:lang w:eastAsia="de-AT"/>
              </w:rPr>
            </w:pPr>
            <w:r>
              <w:rPr>
                <w:rFonts w:eastAsia="Times New Roman" w:cs="Times New Roman"/>
                <w:lang w:eastAsia="de-AT"/>
              </w:rPr>
              <w:t>Schrittweise – zB Jahrgangsstufe für Jahrgangsstufe – wird darauf geachtet, dass mehr und mehr Schüler/innen mindestens eine Stunde in der Woche „digitale Praxis“ haben können.</w:t>
            </w:r>
          </w:p>
        </w:tc>
        <w:tc>
          <w:tcPr>
            <w:tcW w:w="3061" w:type="dxa"/>
            <w:shd w:val="clear" w:color="auto" w:fill="auto"/>
          </w:tcPr>
          <w:p w:rsidR="009B75BD" w:rsidRPr="009B75BD" w:rsidRDefault="00046F32" w:rsidP="009B75BD">
            <w:pPr>
              <w:rPr>
                <w:rFonts w:eastAsia="Times New Roman" w:cs="Times New Roman"/>
                <w:lang w:eastAsia="de-AT"/>
              </w:rPr>
            </w:pPr>
            <w:r>
              <w:rPr>
                <w:rFonts w:eastAsia="Times New Roman" w:cs="Times New Roman"/>
                <w:lang w:eastAsia="de-AT"/>
              </w:rPr>
              <w:t xml:space="preserve">Es wird organisatorisch sichergestellt, dass – egal ob im Rahmen von Freifächern, unverbindlichen Übungen oder im Gegenstand – </w:t>
            </w:r>
            <w:r w:rsidRPr="00046F32">
              <w:rPr>
                <w:rFonts w:eastAsia="Times New Roman" w:cs="Times New Roman"/>
                <w:b/>
                <w:lang w:eastAsia="de-AT"/>
              </w:rPr>
              <w:t>jedes Kind mindestens eine Stunde in der Woche „digitale Praxis“</w:t>
            </w:r>
            <w:r>
              <w:rPr>
                <w:rFonts w:eastAsia="Times New Roman" w:cs="Times New Roman"/>
                <w:lang w:eastAsia="de-AT"/>
              </w:rPr>
              <w:t xml:space="preserve"> hat.</w:t>
            </w:r>
          </w:p>
        </w:tc>
        <w:tc>
          <w:tcPr>
            <w:tcW w:w="3061" w:type="dxa"/>
            <w:shd w:val="clear" w:color="auto" w:fill="auto"/>
          </w:tcPr>
          <w:p w:rsidR="009B75BD" w:rsidRPr="009B75BD" w:rsidRDefault="00046F32" w:rsidP="00046F32">
            <w:pPr>
              <w:rPr>
                <w:rFonts w:eastAsia="Times New Roman" w:cs="Times New Roman"/>
                <w:lang w:eastAsia="de-AT"/>
              </w:rPr>
            </w:pPr>
            <w:r>
              <w:rPr>
                <w:rFonts w:eastAsia="Times New Roman" w:cs="Times New Roman"/>
                <w:lang w:eastAsia="de-AT"/>
              </w:rPr>
              <w:t xml:space="preserve">Die Schüler/innen verwenden digitale Medien und Werkzeuge flexibel und lernförderlich so lange </w:t>
            </w:r>
            <w:r w:rsidR="000F0A97">
              <w:rPr>
                <w:rFonts w:eastAsia="Times New Roman" w:cs="Times New Roman"/>
                <w:lang w:eastAsia="de-AT"/>
              </w:rPr>
              <w:t xml:space="preserve">und so intensiv </w:t>
            </w:r>
            <w:r>
              <w:rPr>
                <w:rFonts w:eastAsia="Times New Roman" w:cs="Times New Roman"/>
                <w:lang w:eastAsia="de-AT"/>
              </w:rPr>
              <w:t>wie nützlich.</w:t>
            </w:r>
          </w:p>
        </w:tc>
      </w:tr>
      <w:tr w:rsidR="00DD49D3" w:rsidRPr="0070290F" w:rsidTr="005162E7">
        <w:trPr>
          <w:trHeight w:val="567"/>
          <w:jc w:val="center"/>
        </w:trPr>
        <w:tc>
          <w:tcPr>
            <w:tcW w:w="3061" w:type="dxa"/>
            <w:shd w:val="clear" w:color="auto" w:fill="auto"/>
          </w:tcPr>
          <w:p w:rsidR="00DD49D3" w:rsidRDefault="00DD49D3" w:rsidP="00F56A20">
            <w:pPr>
              <w:rPr>
                <w:rFonts w:eastAsia="Times New Roman" w:cs="Times New Roman"/>
                <w:lang w:eastAsia="de-AT"/>
              </w:rPr>
            </w:pPr>
            <w:r>
              <w:rPr>
                <w:rFonts w:eastAsia="Times New Roman" w:cs="Times New Roman"/>
                <w:lang w:eastAsia="de-AT"/>
              </w:rPr>
              <w:t>2015/16</w:t>
            </w: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046F32">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F56A20">
            <w:pPr>
              <w:rPr>
                <w:rFonts w:eastAsia="Times New Roman" w:cs="Times New Roman"/>
                <w:lang w:eastAsia="de-AT"/>
              </w:rPr>
            </w:pPr>
            <w:r>
              <w:rPr>
                <w:rFonts w:eastAsia="Times New Roman" w:cs="Times New Roman"/>
                <w:lang w:eastAsia="de-AT"/>
              </w:rPr>
              <w:t>2016/17</w:t>
            </w: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046F32">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F56A20">
            <w:pPr>
              <w:rPr>
                <w:rFonts w:eastAsia="Times New Roman" w:cs="Times New Roman"/>
                <w:lang w:eastAsia="de-AT"/>
              </w:rPr>
            </w:pPr>
            <w:r>
              <w:rPr>
                <w:rFonts w:eastAsia="Times New Roman" w:cs="Times New Roman"/>
                <w:lang w:eastAsia="de-AT"/>
              </w:rPr>
              <w:t>2017/18</w:t>
            </w: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046F32">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17596D">
            <w:pPr>
              <w:rPr>
                <w:rFonts w:eastAsia="Times New Roman" w:cs="Times New Roman"/>
                <w:lang w:eastAsia="de-AT"/>
              </w:rPr>
            </w:pPr>
            <w:r>
              <w:rPr>
                <w:rFonts w:eastAsia="Times New Roman" w:cs="Times New Roman"/>
                <w:lang w:eastAsia="de-AT"/>
              </w:rPr>
              <w:t>2018/19</w:t>
            </w: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9B75BD">
            <w:pPr>
              <w:rPr>
                <w:rFonts w:eastAsia="Times New Roman" w:cs="Times New Roman"/>
                <w:lang w:eastAsia="de-AT"/>
              </w:rPr>
            </w:pPr>
          </w:p>
        </w:tc>
        <w:tc>
          <w:tcPr>
            <w:tcW w:w="3061" w:type="dxa"/>
            <w:shd w:val="clear" w:color="auto" w:fill="auto"/>
          </w:tcPr>
          <w:p w:rsidR="00DD49D3" w:rsidRDefault="00DD49D3" w:rsidP="00046F32">
            <w:pPr>
              <w:rPr>
                <w:rFonts w:eastAsia="Times New Roman" w:cs="Times New Roman"/>
                <w:lang w:eastAsia="de-AT"/>
              </w:rPr>
            </w:pPr>
          </w:p>
        </w:tc>
      </w:tr>
    </w:tbl>
    <w:p w:rsidR="00CD1ED0" w:rsidRDefault="00CD1ED0">
      <w:r>
        <w:br w:type="page"/>
      </w:r>
    </w:p>
    <w:tbl>
      <w:tblPr>
        <w:tblStyle w:val="Tabellenraster"/>
        <w:tblW w:w="15305" w:type="dxa"/>
        <w:jc w:val="center"/>
        <w:tblLook w:val="04A0" w:firstRow="1" w:lastRow="0" w:firstColumn="1" w:lastColumn="0" w:noHBand="0" w:noVBand="1"/>
      </w:tblPr>
      <w:tblGrid>
        <w:gridCol w:w="3061"/>
        <w:gridCol w:w="3061"/>
        <w:gridCol w:w="3061"/>
        <w:gridCol w:w="3061"/>
        <w:gridCol w:w="3061"/>
      </w:tblGrid>
      <w:tr w:rsidR="00C536E5" w:rsidRPr="0070290F" w:rsidTr="009745E1">
        <w:trPr>
          <w:trHeight w:val="567"/>
          <w:jc w:val="center"/>
        </w:trPr>
        <w:tc>
          <w:tcPr>
            <w:tcW w:w="3061" w:type="dxa"/>
            <w:shd w:val="clear" w:color="auto" w:fill="auto"/>
            <w:vAlign w:val="center"/>
          </w:tcPr>
          <w:p w:rsidR="00C536E5" w:rsidRPr="003F2BBA" w:rsidRDefault="00875D59" w:rsidP="009745E1">
            <w:pPr>
              <w:jc w:val="center"/>
              <w:rPr>
                <w:rFonts w:ascii="TheSansCorrespondence" w:eastAsia="Times New Roman" w:hAnsi="TheSansCorrespondence" w:cs="Times New Roman"/>
                <w:b/>
                <w:sz w:val="32"/>
                <w:szCs w:val="32"/>
                <w:lang w:eastAsia="de-AT"/>
              </w:rPr>
            </w:pPr>
            <w:r w:rsidRPr="00763901">
              <w:rPr>
                <w:i/>
                <w:noProof/>
                <w:sz w:val="72"/>
                <w:szCs w:val="72"/>
                <w:lang w:eastAsia="de-AT"/>
              </w:rPr>
              <w:lastRenderedPageBreak/>
              <mc:AlternateContent>
                <mc:Choice Requires="wps">
                  <w:drawing>
                    <wp:anchor distT="0" distB="0" distL="114300" distR="114300" simplePos="0" relativeHeight="251688960" behindDoc="1" locked="0" layoutInCell="1" allowOverlap="1" wp14:anchorId="7147DE2D" wp14:editId="6D236380">
                      <wp:simplePos x="0" y="0"/>
                      <wp:positionH relativeFrom="column">
                        <wp:posOffset>49530</wp:posOffset>
                      </wp:positionH>
                      <wp:positionV relativeFrom="paragraph">
                        <wp:posOffset>-76200</wp:posOffset>
                      </wp:positionV>
                      <wp:extent cx="9486900" cy="466725"/>
                      <wp:effectExtent l="57150" t="38100" r="38100" b="85725"/>
                      <wp:wrapNone/>
                      <wp:docPr id="9" name="Pfeil nach rechts 9"/>
                      <wp:cNvGraphicFramePr/>
                      <a:graphic xmlns:a="http://schemas.openxmlformats.org/drawingml/2006/main">
                        <a:graphicData uri="http://schemas.microsoft.com/office/word/2010/wordprocessingShape">
                          <wps:wsp>
                            <wps:cNvSpPr/>
                            <wps:spPr>
                              <a:xfrm>
                                <a:off x="0" y="0"/>
                                <a:ext cx="9486900" cy="466725"/>
                              </a:xfrm>
                              <a:prstGeom prst="rightArrow">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09DD4" id="Pfeil nach rechts 9" o:spid="_x0000_s1026" type="#_x0000_t13" style="position:absolute;margin-left:3.9pt;margin-top:-6pt;width:747pt;height:36.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" adj="21069" fillcolor="gray [1616]" stroked="f">
                      <v:fill color2="#d9d9d9 [496]" rotate="t" angle="180" colors="0 #bcbcbc;22938f #d0d0d0;1 #ededed" focus="100%" type="gradient"/>
                      <v:shadow on="t" color="black" opacity="24903f" origin=",.5" offset="0,.55556mm"/>
                    </v:shape>
                  </w:pict>
                </mc:Fallback>
              </mc:AlternateContent>
            </w:r>
            <w:r w:rsidR="00C536E5" w:rsidRPr="003F2BBA">
              <w:rPr>
                <w:rFonts w:ascii="TheSansCorrespondence" w:eastAsia="Times New Roman" w:hAnsi="TheSansCorrespondence" w:cs="Times New Roman"/>
                <w:b/>
                <w:sz w:val="32"/>
                <w:szCs w:val="32"/>
                <w:lang w:eastAsia="de-AT"/>
              </w:rPr>
              <w:t>Noch nicht</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Beginnend</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Am Weg</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Zielbild</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Weiterführend</w:t>
            </w:r>
          </w:p>
        </w:tc>
      </w:tr>
      <w:tr w:rsidR="007F6416" w:rsidRPr="0070290F" w:rsidTr="005162E7">
        <w:trPr>
          <w:trHeight w:val="360"/>
          <w:jc w:val="center"/>
        </w:trPr>
        <w:tc>
          <w:tcPr>
            <w:tcW w:w="15305" w:type="dxa"/>
            <w:gridSpan w:val="5"/>
            <w:shd w:val="clear" w:color="auto" w:fill="F2F2F2" w:themeFill="background1" w:themeFillShade="F2"/>
          </w:tcPr>
          <w:p w:rsidR="007F6416" w:rsidRPr="007F6416" w:rsidRDefault="0016687D" w:rsidP="009B75BD">
            <w:pPr>
              <w:rPr>
                <w:rFonts w:eastAsia="Times New Roman" w:cs="Times New Roman"/>
                <w:b/>
                <w:lang w:eastAsia="de-AT"/>
              </w:rPr>
            </w:pPr>
            <w:r>
              <w:rPr>
                <w:rFonts w:eastAsia="Times New Roman" w:cs="Times New Roman"/>
                <w:b/>
                <w:lang w:eastAsia="de-AT"/>
              </w:rPr>
              <w:t>Rolle und Haltung d</w:t>
            </w:r>
            <w:r w:rsidR="007F6416" w:rsidRPr="007F6416">
              <w:rPr>
                <w:rFonts w:eastAsia="Times New Roman" w:cs="Times New Roman"/>
                <w:b/>
                <w:lang w:eastAsia="de-AT"/>
              </w:rPr>
              <w:t>er Schulleitung</w:t>
            </w:r>
          </w:p>
        </w:tc>
      </w:tr>
      <w:tr w:rsidR="007F6416" w:rsidRPr="0070290F" w:rsidTr="005162E7">
        <w:trPr>
          <w:trHeight w:val="567"/>
          <w:jc w:val="center"/>
        </w:trPr>
        <w:tc>
          <w:tcPr>
            <w:tcW w:w="3061" w:type="dxa"/>
            <w:shd w:val="clear" w:color="auto" w:fill="auto"/>
          </w:tcPr>
          <w:p w:rsidR="007F6416" w:rsidRDefault="001F6722" w:rsidP="009B75BD">
            <w:pPr>
              <w:rPr>
                <w:rFonts w:eastAsia="Times New Roman" w:cs="Times New Roman"/>
                <w:lang w:eastAsia="de-AT"/>
              </w:rPr>
            </w:pPr>
            <w:r>
              <w:rPr>
                <w:rFonts w:eastAsia="Times New Roman" w:cs="Times New Roman"/>
                <w:lang w:eastAsia="de-AT"/>
              </w:rPr>
              <w:t>Laissez-faire oder</w:t>
            </w:r>
            <w:r w:rsidR="007F6416">
              <w:rPr>
                <w:rFonts w:eastAsia="Times New Roman" w:cs="Times New Roman"/>
                <w:lang w:eastAsia="de-AT"/>
              </w:rPr>
              <w:t xml:space="preserve"> Ignoranz.</w:t>
            </w:r>
          </w:p>
        </w:tc>
        <w:tc>
          <w:tcPr>
            <w:tcW w:w="3061" w:type="dxa"/>
            <w:shd w:val="clear" w:color="auto" w:fill="auto"/>
          </w:tcPr>
          <w:p w:rsidR="007F6416" w:rsidRDefault="001F6722" w:rsidP="001F6722">
            <w:pPr>
              <w:rPr>
                <w:rFonts w:eastAsia="Times New Roman" w:cs="Times New Roman"/>
                <w:lang w:eastAsia="de-AT"/>
              </w:rPr>
            </w:pPr>
            <w:r>
              <w:rPr>
                <w:rFonts w:eastAsia="Times New Roman" w:cs="Times New Roman"/>
                <w:lang w:eastAsia="de-AT"/>
              </w:rPr>
              <w:t>Die Schulleitung übernimmt im Bereich der digitalen Kompetenzen b</w:t>
            </w:r>
            <w:r w:rsidR="007F6416">
              <w:rPr>
                <w:rFonts w:eastAsia="Times New Roman" w:cs="Times New Roman"/>
                <w:lang w:eastAsia="de-AT"/>
              </w:rPr>
              <w:t>ewuss</w:t>
            </w:r>
            <w:r>
              <w:rPr>
                <w:rFonts w:eastAsia="Times New Roman" w:cs="Times New Roman"/>
                <w:lang w:eastAsia="de-AT"/>
              </w:rPr>
              <w:t xml:space="preserve">t ihre Verantwortung. Eine E-Learning-Kontaktperson wird beauftragt und gefördert. Das Thema digi.komp wird aktiv ins </w:t>
            </w:r>
            <w:r w:rsidR="007F6416">
              <w:rPr>
                <w:rFonts w:eastAsia="Times New Roman" w:cs="Times New Roman"/>
                <w:lang w:eastAsia="de-AT"/>
              </w:rPr>
              <w:t>Kollegium hin</w:t>
            </w:r>
            <w:r>
              <w:rPr>
                <w:rFonts w:eastAsia="Times New Roman" w:cs="Times New Roman"/>
                <w:lang w:eastAsia="de-AT"/>
              </w:rPr>
              <w:t>ein kommuniziert. Ebenso wird die a</w:t>
            </w:r>
            <w:r w:rsidR="007F6416">
              <w:rPr>
                <w:rFonts w:eastAsia="Times New Roman" w:cs="Times New Roman"/>
                <w:lang w:eastAsia="de-AT"/>
              </w:rPr>
              <w:t>kt</w:t>
            </w:r>
            <w:r>
              <w:rPr>
                <w:rFonts w:eastAsia="Times New Roman" w:cs="Times New Roman"/>
                <w:lang w:eastAsia="de-AT"/>
              </w:rPr>
              <w:t>ive Sorge um die IT-Ausstattung als Chef/innen</w:t>
            </w:r>
            <w:r>
              <w:rPr>
                <w:rFonts w:eastAsia="Times New Roman" w:cs="Times New Roman"/>
                <w:lang w:eastAsia="de-AT"/>
              </w:rPr>
              <w:softHyphen/>
              <w:t>sache wahrgenommen.</w:t>
            </w:r>
          </w:p>
        </w:tc>
        <w:tc>
          <w:tcPr>
            <w:tcW w:w="3061" w:type="dxa"/>
            <w:shd w:val="clear" w:color="auto" w:fill="auto"/>
          </w:tcPr>
          <w:p w:rsidR="007F6416" w:rsidRDefault="001F6722" w:rsidP="007F6416">
            <w:pPr>
              <w:rPr>
                <w:rFonts w:eastAsia="Times New Roman" w:cs="Times New Roman"/>
                <w:lang w:eastAsia="de-AT"/>
              </w:rPr>
            </w:pPr>
            <w:r>
              <w:rPr>
                <w:rFonts w:eastAsia="Times New Roman" w:cs="Times New Roman"/>
                <w:lang w:eastAsia="de-AT"/>
              </w:rPr>
              <w:t xml:space="preserve">Ein E-Learning-Team unter Leitung der E-Learning-Kontaktperson </w:t>
            </w:r>
            <w:r w:rsidR="000F0A97">
              <w:rPr>
                <w:rFonts w:eastAsia="Times New Roman" w:cs="Times New Roman"/>
                <w:lang w:eastAsia="de-AT"/>
              </w:rPr>
              <w:t>wird mit der</w:t>
            </w:r>
            <w:r>
              <w:rPr>
                <w:rFonts w:eastAsia="Times New Roman" w:cs="Times New Roman"/>
                <w:lang w:eastAsia="de-AT"/>
              </w:rPr>
              <w:t xml:space="preserve"> Entwicklungs- und Umsetzungsarbeit </w:t>
            </w:r>
            <w:r w:rsidR="000F0A97">
              <w:rPr>
                <w:rFonts w:eastAsia="Times New Roman" w:cs="Times New Roman"/>
                <w:lang w:eastAsia="de-AT"/>
              </w:rPr>
              <w:t>be</w:t>
            </w:r>
            <w:r>
              <w:rPr>
                <w:rFonts w:eastAsia="Times New Roman" w:cs="Times New Roman"/>
                <w:lang w:eastAsia="de-AT"/>
              </w:rPr>
              <w:t>auf</w:t>
            </w:r>
            <w:r w:rsidR="000F0A97">
              <w:rPr>
                <w:rFonts w:eastAsia="Times New Roman" w:cs="Times New Roman"/>
                <w:lang w:eastAsia="de-AT"/>
              </w:rPr>
              <w:t>tragt</w:t>
            </w:r>
            <w:r>
              <w:rPr>
                <w:rFonts w:eastAsia="Times New Roman" w:cs="Times New Roman"/>
                <w:lang w:eastAsia="de-AT"/>
              </w:rPr>
              <w:t>. Gemeinsam wird diskutiert und entschieden, ob das digi.komp8-Konzept oder ein gleichwertiges bzw. besseres schulautonomes Konzept verfolgt wird.</w:t>
            </w:r>
          </w:p>
          <w:p w:rsidR="007F6416" w:rsidRPr="009B75BD" w:rsidRDefault="001F6722" w:rsidP="006F473F">
            <w:pPr>
              <w:rPr>
                <w:rFonts w:eastAsia="Times New Roman" w:cs="Times New Roman"/>
                <w:lang w:eastAsia="de-AT"/>
              </w:rPr>
            </w:pPr>
            <w:r>
              <w:rPr>
                <w:rFonts w:eastAsia="Times New Roman" w:cs="Times New Roman"/>
                <w:lang w:eastAsia="de-AT"/>
              </w:rPr>
              <w:t>Der Fortbildungsbedarf im Kollegium (DIGI</w:t>
            </w:r>
            <w:r>
              <w:rPr>
                <w:rFonts w:eastAsia="Times New Roman" w:cs="Times New Roman"/>
                <w:i/>
                <w:lang w:eastAsia="de-AT"/>
              </w:rPr>
              <w:t xml:space="preserve">check) </w:t>
            </w:r>
            <w:r>
              <w:rPr>
                <w:rFonts w:eastAsia="Times New Roman" w:cs="Times New Roman"/>
                <w:lang w:eastAsia="de-AT"/>
              </w:rPr>
              <w:t xml:space="preserve">wird erhoben und </w:t>
            </w:r>
            <w:r w:rsidR="006F473F">
              <w:rPr>
                <w:rFonts w:eastAsia="Times New Roman" w:cs="Times New Roman"/>
                <w:lang w:eastAsia="de-AT"/>
              </w:rPr>
              <w:t>eine Fortbildungsplanung entwickelt. Möglicherweise fehlende Finanzierungsmöglichkeit bzw. Lerngelegenheit wird nicht resignativ zur Kenntnis genommen, sondern aktiv bei Schulaufsicht</w:t>
            </w:r>
            <w:r w:rsidR="00C96E4F">
              <w:rPr>
                <w:rFonts w:eastAsia="Times New Roman" w:cs="Times New Roman"/>
                <w:lang w:eastAsia="de-AT"/>
              </w:rPr>
              <w:t>, Schulerhaltern</w:t>
            </w:r>
            <w:r w:rsidR="006F473F">
              <w:rPr>
                <w:rFonts w:eastAsia="Times New Roman" w:cs="Times New Roman"/>
                <w:lang w:eastAsia="de-AT"/>
              </w:rPr>
              <w:t xml:space="preserve"> und PH eingemahnt.</w:t>
            </w:r>
          </w:p>
        </w:tc>
        <w:tc>
          <w:tcPr>
            <w:tcW w:w="3061" w:type="dxa"/>
            <w:shd w:val="clear" w:color="auto" w:fill="auto"/>
          </w:tcPr>
          <w:p w:rsidR="007F6416" w:rsidRDefault="00662E51" w:rsidP="007F6416">
            <w:pPr>
              <w:rPr>
                <w:rFonts w:eastAsia="Times New Roman" w:cs="Times New Roman"/>
                <w:lang w:eastAsia="de-AT"/>
              </w:rPr>
            </w:pPr>
            <w:r>
              <w:rPr>
                <w:rFonts w:eastAsia="Times New Roman" w:cs="Times New Roman"/>
                <w:lang w:eastAsia="de-AT"/>
              </w:rPr>
              <w:t xml:space="preserve">Angebot eines einsemestrigen „digi.komp-Basiskurses“ für alle Schüler/innen gleich in der ersten Klasse. </w:t>
            </w:r>
            <w:r w:rsidR="007F6416">
              <w:rPr>
                <w:rFonts w:eastAsia="Times New Roman" w:cs="Times New Roman"/>
                <w:lang w:eastAsia="de-AT"/>
              </w:rPr>
              <w:t>Organisatorische Sicherstellung, Kontrolle und aktive Einforderung einer Mindest-IT-Praxiszeit der Schüler/innen.</w:t>
            </w:r>
            <w:r>
              <w:rPr>
                <w:rFonts w:eastAsia="Times New Roman" w:cs="Times New Roman"/>
                <w:lang w:eastAsia="de-AT"/>
              </w:rPr>
              <w:t xml:space="preserve"> </w:t>
            </w:r>
            <w:r w:rsidR="007F6416">
              <w:rPr>
                <w:rFonts w:eastAsia="Times New Roman" w:cs="Times New Roman"/>
                <w:lang w:eastAsia="de-AT"/>
              </w:rPr>
              <w:t xml:space="preserve">Dokumentation der Schülerleistungen wird ebenso selbstverständlich wie Schularbeiten und Noten erwartet. </w:t>
            </w:r>
          </w:p>
          <w:p w:rsidR="007F6416" w:rsidRPr="009B75BD" w:rsidRDefault="00662E51" w:rsidP="00046F32">
            <w:pPr>
              <w:rPr>
                <w:rFonts w:eastAsia="Times New Roman" w:cs="Times New Roman"/>
                <w:lang w:eastAsia="de-AT"/>
              </w:rPr>
            </w:pPr>
            <w:r w:rsidRPr="00662E51">
              <w:rPr>
                <w:rFonts w:eastAsia="Times New Roman" w:cs="Times New Roman"/>
                <w:lang w:eastAsia="de-AT"/>
              </w:rPr>
              <w:t xml:space="preserve">Eine entsprechende Verhaltensvereinbarung hat dazu geführt, dass „das Digitale“ proaktiv in den Schulalltag integriert ist – und damit sind auch die Eltern informiert. </w:t>
            </w:r>
            <w:r w:rsidR="007F6416">
              <w:rPr>
                <w:rFonts w:eastAsia="Times New Roman" w:cs="Times New Roman"/>
                <w:lang w:eastAsia="de-AT"/>
              </w:rPr>
              <w:t xml:space="preserve">Evtl. Anschluss an ein E-Learning-Netzwerk – Zertifikat(e) </w:t>
            </w:r>
            <w:r w:rsidR="00C96E4F">
              <w:rPr>
                <w:rFonts w:eastAsia="Times New Roman" w:cs="Times New Roman"/>
                <w:lang w:eastAsia="de-AT"/>
              </w:rPr>
              <w:t xml:space="preserve">bzw. Evaluationsmaßnahmen </w:t>
            </w:r>
            <w:r w:rsidR="007F6416">
              <w:rPr>
                <w:rFonts w:eastAsia="Times New Roman" w:cs="Times New Roman"/>
                <w:lang w:eastAsia="de-AT"/>
              </w:rPr>
              <w:t>als externer Qualitätsnachweis.</w:t>
            </w:r>
            <w:r w:rsidR="00046F32">
              <w:rPr>
                <w:rFonts w:eastAsia="Times New Roman" w:cs="Times New Roman"/>
                <w:lang w:eastAsia="de-AT"/>
              </w:rPr>
              <w:t xml:space="preserve"> </w:t>
            </w:r>
            <w:r w:rsidR="007F6416" w:rsidRPr="00357B8A">
              <w:rPr>
                <w:rFonts w:eastAsia="Times New Roman" w:cs="Times New Roman"/>
                <w:b/>
                <w:lang w:eastAsia="de-AT"/>
              </w:rPr>
              <w:t>Kein Kind ohne digitale Kompetenzen!</w:t>
            </w:r>
          </w:p>
        </w:tc>
        <w:tc>
          <w:tcPr>
            <w:tcW w:w="3061" w:type="dxa"/>
            <w:shd w:val="clear" w:color="auto" w:fill="auto"/>
          </w:tcPr>
          <w:p w:rsidR="006F473F" w:rsidRDefault="007F6416" w:rsidP="007F6416">
            <w:pPr>
              <w:rPr>
                <w:rFonts w:eastAsia="Times New Roman" w:cs="Times New Roman"/>
                <w:lang w:eastAsia="de-AT"/>
              </w:rPr>
            </w:pPr>
            <w:r>
              <w:rPr>
                <w:rFonts w:eastAsia="Times New Roman" w:cs="Times New Roman"/>
                <w:lang w:eastAsia="de-AT"/>
              </w:rPr>
              <w:t xml:space="preserve">Teilnahme </w:t>
            </w:r>
            <w:r w:rsidR="000F0A97" w:rsidRPr="00662E51">
              <w:rPr>
                <w:rFonts w:eastAsia="Times New Roman" w:cs="Times New Roman"/>
                <w:lang w:eastAsia="de-AT"/>
              </w:rPr>
              <w:t xml:space="preserve">der Schule </w:t>
            </w:r>
            <w:r>
              <w:rPr>
                <w:rFonts w:eastAsia="Times New Roman" w:cs="Times New Roman"/>
                <w:lang w:eastAsia="de-AT"/>
              </w:rPr>
              <w:t xml:space="preserve">an einem E-Learning-Netzwerk bzw. </w:t>
            </w:r>
            <w:r w:rsidR="00662E51" w:rsidRPr="00662E51">
              <w:rPr>
                <w:rFonts w:eastAsia="Times New Roman" w:cs="Times New Roman"/>
                <w:lang w:eastAsia="de-AT"/>
              </w:rPr>
              <w:t>Mitarbeit an Innovations-, Forschungs- und Entwicklungsprojekten (zB KidZ).</w:t>
            </w:r>
          </w:p>
          <w:p w:rsidR="007F6416" w:rsidRDefault="006F473F" w:rsidP="007F6416">
            <w:pPr>
              <w:rPr>
                <w:rFonts w:eastAsia="Times New Roman" w:cs="Times New Roman"/>
                <w:lang w:eastAsia="de-AT"/>
              </w:rPr>
            </w:pPr>
            <w:r>
              <w:rPr>
                <w:rFonts w:eastAsia="Times New Roman" w:cs="Times New Roman"/>
                <w:lang w:eastAsia="de-AT"/>
              </w:rPr>
              <w:t>Insb. wird auf das lehr-/lern</w:t>
            </w:r>
            <w:r w:rsidR="000F0A97">
              <w:rPr>
                <w:rFonts w:eastAsia="Times New Roman" w:cs="Times New Roman"/>
                <w:lang w:eastAsia="de-AT"/>
              </w:rPr>
              <w:softHyphen/>
            </w:r>
            <w:r>
              <w:rPr>
                <w:rFonts w:eastAsia="Times New Roman" w:cs="Times New Roman"/>
                <w:lang w:eastAsia="de-AT"/>
              </w:rPr>
              <w:t>förderliche Potential von E-Learning Wert gelegt, genauso wie mögliche Nachteile thematisiert werden. Maßstab des E-Learning-Erfolgs ist nicht steigender Ressourcenbedarf für Hardware, Software und Elektrizität, sondern der bewusst in den Blick genommene Mehrwert für Bildungsprozesse.</w:t>
            </w:r>
          </w:p>
          <w:p w:rsidR="007F6416" w:rsidRPr="009B75BD" w:rsidRDefault="007F6416" w:rsidP="009B75BD">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667F33">
            <w:pPr>
              <w:rPr>
                <w:rFonts w:eastAsia="Times New Roman" w:cs="Times New Roman"/>
                <w:lang w:eastAsia="de-AT"/>
              </w:rPr>
            </w:pPr>
            <w:r>
              <w:rPr>
                <w:rFonts w:eastAsia="Times New Roman" w:cs="Times New Roman"/>
                <w:lang w:eastAsia="de-AT"/>
              </w:rPr>
              <w:t>2015/16</w:t>
            </w:r>
          </w:p>
        </w:tc>
        <w:tc>
          <w:tcPr>
            <w:tcW w:w="3061" w:type="dxa"/>
            <w:shd w:val="clear" w:color="auto" w:fill="auto"/>
          </w:tcPr>
          <w:p w:rsidR="00DD49D3" w:rsidRDefault="00DD49D3" w:rsidP="001F6722">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667F33">
            <w:pPr>
              <w:rPr>
                <w:rFonts w:eastAsia="Times New Roman" w:cs="Times New Roman"/>
                <w:lang w:eastAsia="de-AT"/>
              </w:rPr>
            </w:pPr>
            <w:r>
              <w:rPr>
                <w:rFonts w:eastAsia="Times New Roman" w:cs="Times New Roman"/>
                <w:lang w:eastAsia="de-AT"/>
              </w:rPr>
              <w:t>2016/17</w:t>
            </w:r>
          </w:p>
        </w:tc>
        <w:tc>
          <w:tcPr>
            <w:tcW w:w="3061" w:type="dxa"/>
            <w:shd w:val="clear" w:color="auto" w:fill="auto"/>
          </w:tcPr>
          <w:p w:rsidR="00DD49D3" w:rsidRDefault="00DD49D3" w:rsidP="001F6722">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667F33">
            <w:pPr>
              <w:rPr>
                <w:rFonts w:eastAsia="Times New Roman" w:cs="Times New Roman"/>
                <w:lang w:eastAsia="de-AT"/>
              </w:rPr>
            </w:pPr>
            <w:r>
              <w:rPr>
                <w:rFonts w:eastAsia="Times New Roman" w:cs="Times New Roman"/>
                <w:lang w:eastAsia="de-AT"/>
              </w:rPr>
              <w:t>2017/18</w:t>
            </w:r>
          </w:p>
        </w:tc>
        <w:tc>
          <w:tcPr>
            <w:tcW w:w="3061" w:type="dxa"/>
            <w:shd w:val="clear" w:color="auto" w:fill="auto"/>
          </w:tcPr>
          <w:p w:rsidR="00DD49D3" w:rsidRDefault="00DD49D3" w:rsidP="001F6722">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17596D">
            <w:pPr>
              <w:rPr>
                <w:rFonts w:eastAsia="Times New Roman" w:cs="Times New Roman"/>
                <w:lang w:eastAsia="de-AT"/>
              </w:rPr>
            </w:pPr>
            <w:r>
              <w:rPr>
                <w:rFonts w:eastAsia="Times New Roman" w:cs="Times New Roman"/>
                <w:lang w:eastAsia="de-AT"/>
              </w:rPr>
              <w:t>2018/19</w:t>
            </w:r>
          </w:p>
        </w:tc>
        <w:tc>
          <w:tcPr>
            <w:tcW w:w="3061" w:type="dxa"/>
            <w:shd w:val="clear" w:color="auto" w:fill="auto"/>
          </w:tcPr>
          <w:p w:rsidR="00DD49D3" w:rsidRDefault="00DD49D3" w:rsidP="001F6722">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r>
    </w:tbl>
    <w:p w:rsidR="00CD1ED0" w:rsidRDefault="00CD1ED0">
      <w:r>
        <w:br w:type="page"/>
      </w:r>
    </w:p>
    <w:tbl>
      <w:tblPr>
        <w:tblStyle w:val="Tabellenraster"/>
        <w:tblW w:w="15305" w:type="dxa"/>
        <w:jc w:val="center"/>
        <w:tblLook w:val="04A0" w:firstRow="1" w:lastRow="0" w:firstColumn="1" w:lastColumn="0" w:noHBand="0" w:noVBand="1"/>
      </w:tblPr>
      <w:tblGrid>
        <w:gridCol w:w="2834"/>
        <w:gridCol w:w="2880"/>
        <w:gridCol w:w="3060"/>
        <w:gridCol w:w="3470"/>
        <w:gridCol w:w="3061"/>
      </w:tblGrid>
      <w:tr w:rsidR="00C536E5" w:rsidRPr="0070290F" w:rsidTr="00C536E5">
        <w:trPr>
          <w:trHeight w:val="567"/>
          <w:jc w:val="center"/>
        </w:trPr>
        <w:tc>
          <w:tcPr>
            <w:tcW w:w="2834" w:type="dxa"/>
            <w:shd w:val="clear" w:color="auto" w:fill="auto"/>
            <w:vAlign w:val="center"/>
          </w:tcPr>
          <w:p w:rsidR="00C536E5" w:rsidRPr="003F2BBA" w:rsidRDefault="00875D59" w:rsidP="009745E1">
            <w:pPr>
              <w:jc w:val="center"/>
              <w:rPr>
                <w:rFonts w:ascii="TheSansCorrespondence" w:eastAsia="Times New Roman" w:hAnsi="TheSansCorrespondence" w:cs="Times New Roman"/>
                <w:b/>
                <w:sz w:val="32"/>
                <w:szCs w:val="32"/>
                <w:lang w:eastAsia="de-AT"/>
              </w:rPr>
            </w:pPr>
            <w:r w:rsidRPr="00763901">
              <w:rPr>
                <w:i/>
                <w:noProof/>
                <w:sz w:val="72"/>
                <w:szCs w:val="72"/>
                <w:lang w:eastAsia="de-AT"/>
              </w:rPr>
              <w:lastRenderedPageBreak/>
              <mc:AlternateContent>
                <mc:Choice Requires="wps">
                  <w:drawing>
                    <wp:anchor distT="0" distB="0" distL="114300" distR="114300" simplePos="0" relativeHeight="251691008" behindDoc="1" locked="0" layoutInCell="1" allowOverlap="1" wp14:anchorId="7147DE2D" wp14:editId="6D236380">
                      <wp:simplePos x="0" y="0"/>
                      <wp:positionH relativeFrom="column">
                        <wp:posOffset>26670</wp:posOffset>
                      </wp:positionH>
                      <wp:positionV relativeFrom="paragraph">
                        <wp:posOffset>-68580</wp:posOffset>
                      </wp:positionV>
                      <wp:extent cx="9486900" cy="466725"/>
                      <wp:effectExtent l="57150" t="38100" r="38100" b="85725"/>
                      <wp:wrapNone/>
                      <wp:docPr id="10" name="Pfeil nach rechts 10"/>
                      <wp:cNvGraphicFramePr/>
                      <a:graphic xmlns:a="http://schemas.openxmlformats.org/drawingml/2006/main">
                        <a:graphicData uri="http://schemas.microsoft.com/office/word/2010/wordprocessingShape">
                          <wps:wsp>
                            <wps:cNvSpPr/>
                            <wps:spPr>
                              <a:xfrm>
                                <a:off x="0" y="0"/>
                                <a:ext cx="9486900" cy="466725"/>
                              </a:xfrm>
                              <a:prstGeom prst="rightArrow">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27417" id="Pfeil nach rechts 10" o:spid="_x0000_s1026" type="#_x0000_t13" style="position:absolute;margin-left:2.1pt;margin-top:-5.4pt;width:747pt;height:36.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" adj="21069" fillcolor="gray [1616]" stroked="f">
                      <v:fill color2="#d9d9d9 [496]" rotate="t" angle="180" colors="0 #bcbcbc;22938f #d0d0d0;1 #ededed" focus="100%" type="gradient"/>
                      <v:shadow on="t" color="black" opacity="24903f" origin=",.5" offset="0,.55556mm"/>
                    </v:shape>
                  </w:pict>
                </mc:Fallback>
              </mc:AlternateContent>
            </w:r>
            <w:r w:rsidR="00C536E5" w:rsidRPr="003F2BBA">
              <w:rPr>
                <w:rFonts w:ascii="TheSansCorrespondence" w:eastAsia="Times New Roman" w:hAnsi="TheSansCorrespondence" w:cs="Times New Roman"/>
                <w:b/>
                <w:sz w:val="32"/>
                <w:szCs w:val="32"/>
                <w:lang w:eastAsia="de-AT"/>
              </w:rPr>
              <w:t>Noch nicht</w:t>
            </w:r>
          </w:p>
        </w:tc>
        <w:tc>
          <w:tcPr>
            <w:tcW w:w="2880"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Beginnend</w:t>
            </w:r>
          </w:p>
        </w:tc>
        <w:tc>
          <w:tcPr>
            <w:tcW w:w="3060"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Am Weg</w:t>
            </w:r>
          </w:p>
        </w:tc>
        <w:tc>
          <w:tcPr>
            <w:tcW w:w="3470"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Zielbild</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Weiterführend</w:t>
            </w:r>
          </w:p>
        </w:tc>
      </w:tr>
      <w:tr w:rsidR="007F6416" w:rsidRPr="0070290F" w:rsidTr="005162E7">
        <w:trPr>
          <w:trHeight w:val="403"/>
          <w:jc w:val="center"/>
        </w:trPr>
        <w:tc>
          <w:tcPr>
            <w:tcW w:w="15305" w:type="dxa"/>
            <w:gridSpan w:val="5"/>
            <w:shd w:val="clear" w:color="auto" w:fill="F2F2F2" w:themeFill="background1" w:themeFillShade="F2"/>
          </w:tcPr>
          <w:p w:rsidR="007F6416" w:rsidRPr="007F6416" w:rsidRDefault="007F6416" w:rsidP="00D34680">
            <w:pPr>
              <w:rPr>
                <w:b/>
              </w:rPr>
            </w:pPr>
            <w:r w:rsidRPr="007F6416">
              <w:rPr>
                <w:rFonts w:eastAsia="Times New Roman" w:cs="Times New Roman"/>
                <w:b/>
                <w:lang w:eastAsia="de-AT"/>
              </w:rPr>
              <w:t>Bewusstsein, Haltung, Organisation, Bildung des Kollegiums</w:t>
            </w:r>
          </w:p>
        </w:tc>
      </w:tr>
      <w:tr w:rsidR="007F6416" w:rsidRPr="0070290F" w:rsidTr="00C536E5">
        <w:trPr>
          <w:trHeight w:val="567"/>
          <w:jc w:val="center"/>
        </w:trPr>
        <w:tc>
          <w:tcPr>
            <w:tcW w:w="2834" w:type="dxa"/>
            <w:shd w:val="clear" w:color="auto" w:fill="auto"/>
          </w:tcPr>
          <w:p w:rsidR="007F6416" w:rsidRPr="00A86049" w:rsidRDefault="007F6416" w:rsidP="00D34680">
            <w:pPr>
              <w:rPr>
                <w:rFonts w:eastAsia="Times New Roman" w:cs="Times New Roman"/>
                <w:lang w:eastAsia="de-AT"/>
              </w:rPr>
            </w:pPr>
            <w:r>
              <w:rPr>
                <w:rFonts w:eastAsia="Times New Roman" w:cs="Times New Roman"/>
                <w:lang w:eastAsia="de-AT"/>
              </w:rPr>
              <w:t>Vielleicht</w:t>
            </w:r>
            <w:r w:rsidR="006F473F">
              <w:rPr>
                <w:rFonts w:eastAsia="Times New Roman" w:cs="Times New Roman"/>
                <w:lang w:eastAsia="de-AT"/>
              </w:rPr>
              <w:t xml:space="preserve"> gibt es</w:t>
            </w:r>
            <w:r>
              <w:rPr>
                <w:rFonts w:eastAsia="Times New Roman" w:cs="Times New Roman"/>
                <w:lang w:eastAsia="de-AT"/>
              </w:rPr>
              <w:t xml:space="preserve"> Einzelkämpfer/innen</w:t>
            </w:r>
            <w:r w:rsidR="00046F32">
              <w:rPr>
                <w:rFonts w:eastAsia="Times New Roman" w:cs="Times New Roman"/>
                <w:lang w:eastAsia="de-AT"/>
              </w:rPr>
              <w:t xml:space="preserve"> und Engagierte, die viel für ihre Schüler/innen tun</w:t>
            </w:r>
            <w:r>
              <w:rPr>
                <w:rFonts w:eastAsia="Times New Roman" w:cs="Times New Roman"/>
                <w:lang w:eastAsia="de-AT"/>
              </w:rPr>
              <w:t xml:space="preserve">. </w:t>
            </w:r>
            <w:r w:rsidR="006F473F">
              <w:rPr>
                <w:rFonts w:eastAsia="Times New Roman" w:cs="Times New Roman"/>
                <w:lang w:eastAsia="de-AT"/>
              </w:rPr>
              <w:t>Aber das Thema ist im Kollegium insgesamt weder diskutiert noch als Thema bewusst.</w:t>
            </w:r>
          </w:p>
        </w:tc>
        <w:tc>
          <w:tcPr>
            <w:tcW w:w="2880" w:type="dxa"/>
            <w:shd w:val="clear" w:color="auto" w:fill="auto"/>
          </w:tcPr>
          <w:p w:rsidR="007F6416" w:rsidRDefault="007F6416" w:rsidP="007F6416">
            <w:pPr>
              <w:rPr>
                <w:rFonts w:eastAsia="Times New Roman" w:cs="Times New Roman"/>
                <w:lang w:eastAsia="de-AT"/>
              </w:rPr>
            </w:pPr>
            <w:r>
              <w:rPr>
                <w:rFonts w:eastAsia="Times New Roman" w:cs="Times New Roman"/>
                <w:lang w:eastAsia="de-AT"/>
              </w:rPr>
              <w:t xml:space="preserve">Es gibt eine </w:t>
            </w:r>
            <w:r w:rsidR="006F473F">
              <w:rPr>
                <w:rFonts w:eastAsia="Times New Roman" w:cs="Times New Roman"/>
                <w:lang w:eastAsia="de-AT"/>
              </w:rPr>
              <w:t xml:space="preserve">von der Schulleitung beauftragte und geförderte </w:t>
            </w:r>
            <w:r>
              <w:rPr>
                <w:rFonts w:eastAsia="Times New Roman" w:cs="Times New Roman"/>
                <w:lang w:eastAsia="de-AT"/>
              </w:rPr>
              <w:t xml:space="preserve">E-Learning-Kontaktperson. </w:t>
            </w:r>
          </w:p>
          <w:p w:rsidR="007F6416" w:rsidRDefault="007F6416" w:rsidP="007F6416">
            <w:pPr>
              <w:rPr>
                <w:rFonts w:eastAsia="Times New Roman" w:cs="Times New Roman"/>
                <w:lang w:eastAsia="de-AT"/>
              </w:rPr>
            </w:pPr>
            <w:r>
              <w:rPr>
                <w:rFonts w:eastAsia="Times New Roman" w:cs="Times New Roman"/>
                <w:lang w:eastAsia="de-AT"/>
              </w:rPr>
              <w:t>Die E-Learning-K</w:t>
            </w:r>
            <w:r w:rsidR="006F473F">
              <w:rPr>
                <w:rFonts w:eastAsia="Times New Roman" w:cs="Times New Roman"/>
                <w:lang w:eastAsia="de-AT"/>
              </w:rPr>
              <w:t xml:space="preserve">ontaktperson kennt ihre Aufgabe und </w:t>
            </w:r>
            <w:r>
              <w:rPr>
                <w:rFonts w:eastAsia="Times New Roman" w:cs="Times New Roman"/>
                <w:lang w:eastAsia="de-AT"/>
              </w:rPr>
              <w:t>ist im Kollegium bekannt.</w:t>
            </w:r>
          </w:p>
        </w:tc>
        <w:tc>
          <w:tcPr>
            <w:tcW w:w="3060" w:type="dxa"/>
            <w:shd w:val="clear" w:color="auto" w:fill="auto"/>
          </w:tcPr>
          <w:p w:rsidR="007F6416" w:rsidRDefault="007F6416" w:rsidP="007F6416">
            <w:pPr>
              <w:rPr>
                <w:rFonts w:eastAsia="Times New Roman" w:cs="Times New Roman"/>
                <w:lang w:eastAsia="de-AT"/>
              </w:rPr>
            </w:pPr>
            <w:r>
              <w:rPr>
                <w:rFonts w:eastAsia="Times New Roman" w:cs="Times New Roman"/>
                <w:lang w:eastAsia="de-AT"/>
              </w:rPr>
              <w:t>Es gibt ein E-Learning-</w:t>
            </w:r>
            <w:r w:rsidR="006F473F">
              <w:rPr>
                <w:rFonts w:eastAsia="Times New Roman" w:cs="Times New Roman"/>
                <w:lang w:eastAsia="de-AT"/>
              </w:rPr>
              <w:t>Team, eine E-Learning-</w:t>
            </w:r>
            <w:r>
              <w:rPr>
                <w:rFonts w:eastAsia="Times New Roman" w:cs="Times New Roman"/>
                <w:lang w:eastAsia="de-AT"/>
              </w:rPr>
              <w:t>Fortbildungs</w:t>
            </w:r>
            <w:r w:rsidR="006F473F">
              <w:rPr>
                <w:rFonts w:eastAsia="Times New Roman" w:cs="Times New Roman"/>
                <w:lang w:eastAsia="de-AT"/>
              </w:rPr>
              <w:softHyphen/>
            </w:r>
            <w:r>
              <w:rPr>
                <w:rFonts w:eastAsia="Times New Roman" w:cs="Times New Roman"/>
                <w:lang w:eastAsia="de-AT"/>
              </w:rPr>
              <w:t xml:space="preserve">analyse </w:t>
            </w:r>
            <w:r w:rsidR="006F473F">
              <w:rPr>
                <w:rFonts w:eastAsia="Times New Roman" w:cs="Times New Roman"/>
                <w:lang w:eastAsia="de-AT"/>
              </w:rPr>
              <w:t>(</w:t>
            </w:r>
            <w:r w:rsidR="006F473F" w:rsidRPr="006F473F">
              <w:rPr>
                <w:rFonts w:eastAsia="Times New Roman" w:cs="Times New Roman"/>
                <w:i/>
                <w:lang w:eastAsia="de-AT"/>
              </w:rPr>
              <w:t>DIGI</w:t>
            </w:r>
            <w:r w:rsidR="006F473F">
              <w:rPr>
                <w:rFonts w:eastAsia="Times New Roman" w:cs="Times New Roman"/>
                <w:i/>
                <w:lang w:eastAsia="de-AT"/>
              </w:rPr>
              <w:t>check)</w:t>
            </w:r>
            <w:r w:rsidR="006F473F">
              <w:rPr>
                <w:rFonts w:eastAsia="Times New Roman" w:cs="Times New Roman"/>
                <w:lang w:eastAsia="de-AT"/>
              </w:rPr>
              <w:t xml:space="preserve"> </w:t>
            </w:r>
            <w:r w:rsidRPr="006F473F">
              <w:rPr>
                <w:rFonts w:eastAsia="Times New Roman" w:cs="Times New Roman"/>
                <w:lang w:eastAsia="de-AT"/>
              </w:rPr>
              <w:t>und</w:t>
            </w:r>
            <w:r>
              <w:rPr>
                <w:rFonts w:eastAsia="Times New Roman" w:cs="Times New Roman"/>
                <w:lang w:eastAsia="de-AT"/>
              </w:rPr>
              <w:t xml:space="preserve"> entspr. Umsetzung: eBuddy, SCHILF/SCHÜLF. VPH-Angebote. eLectures.</w:t>
            </w:r>
          </w:p>
          <w:p w:rsidR="00046F32" w:rsidRPr="009B75BD" w:rsidRDefault="00662E51" w:rsidP="00BD506E">
            <w:pPr>
              <w:rPr>
                <w:rFonts w:eastAsia="Times New Roman" w:cs="Times New Roman"/>
                <w:lang w:eastAsia="de-AT"/>
              </w:rPr>
            </w:pPr>
            <w:r w:rsidRPr="00662E51">
              <w:rPr>
                <w:rFonts w:eastAsia="Times New Roman" w:cs="Times New Roman"/>
                <w:lang w:eastAsia="de-AT"/>
              </w:rPr>
              <w:t>Hinsichtlich der bereits vorhandenen digitalen Kompetenz der Schüler/innen beginnt  im Kollegium ein offenes und kritisches (Um-)Denken in Richtung: Aufnehmen, was da ist.</w:t>
            </w:r>
            <w:r>
              <w:rPr>
                <w:rFonts w:eastAsia="Times New Roman" w:cs="Times New Roman"/>
                <w:lang w:eastAsia="de-AT"/>
              </w:rPr>
              <w:t xml:space="preserve"> </w:t>
            </w:r>
            <w:r w:rsidRPr="00662E51">
              <w:rPr>
                <w:rFonts w:eastAsia="Times New Roman" w:cs="Times New Roman"/>
                <w:lang w:eastAsia="de-AT"/>
              </w:rPr>
              <w:t>Interessierter Diskurs. Systematisch weiterentwickeln.</w:t>
            </w:r>
          </w:p>
        </w:tc>
        <w:tc>
          <w:tcPr>
            <w:tcW w:w="3470" w:type="dxa"/>
            <w:shd w:val="clear" w:color="auto" w:fill="auto"/>
          </w:tcPr>
          <w:p w:rsidR="007F6416" w:rsidRPr="009B75BD" w:rsidRDefault="00662E51" w:rsidP="0096570F">
            <w:pPr>
              <w:rPr>
                <w:rFonts w:eastAsia="Times New Roman" w:cs="Times New Roman"/>
                <w:lang w:eastAsia="de-AT"/>
              </w:rPr>
            </w:pPr>
            <w:r>
              <w:rPr>
                <w:rFonts w:eastAsia="Times New Roman" w:cs="Times New Roman"/>
                <w:lang w:eastAsia="de-AT"/>
              </w:rPr>
              <w:t>Das E-Learning-Team ist mit anderen Schulentwicklungsteams bestens vernetzt</w:t>
            </w:r>
            <w:r w:rsidR="000F0A97" w:rsidRPr="00662E51">
              <w:rPr>
                <w:rFonts w:eastAsia="Times New Roman" w:cs="Times New Roman"/>
                <w:lang w:eastAsia="de-AT"/>
              </w:rPr>
              <w:t xml:space="preserve"> </w:t>
            </w:r>
            <w:r w:rsidR="000F0A97">
              <w:rPr>
                <w:rFonts w:eastAsia="Times New Roman" w:cs="Times New Roman"/>
                <w:lang w:eastAsia="de-AT"/>
              </w:rPr>
              <w:t>und i</w:t>
            </w:r>
            <w:r w:rsidR="000F0A97" w:rsidRPr="00662E51">
              <w:rPr>
                <w:rFonts w:eastAsia="Times New Roman" w:cs="Times New Roman"/>
                <w:lang w:eastAsia="de-AT"/>
              </w:rPr>
              <w:t>m Schul(entwicklungs)team arbeitet mindestens eine Person mit E-Learning-Expertise mit.</w:t>
            </w:r>
            <w:r>
              <w:rPr>
                <w:rFonts w:eastAsia="Times New Roman" w:cs="Times New Roman"/>
                <w:lang w:eastAsia="de-AT"/>
              </w:rPr>
              <w:t xml:space="preserve"> </w:t>
            </w:r>
            <w:r w:rsidRPr="00662E51">
              <w:rPr>
                <w:rFonts w:eastAsia="Times New Roman" w:cs="Times New Roman"/>
                <w:lang w:eastAsia="de-AT"/>
              </w:rPr>
              <w:t xml:space="preserve">Alle Lehrpersonen können Lernplattformen zumindest für die eigene Bildung (Onlinecampus VPH) oder für Organisatorisches nützen und wissen, wie zB in Fällen von Cybermobbing reagiert werden kann. </w:t>
            </w:r>
            <w:r w:rsidR="007F6416">
              <w:rPr>
                <w:rFonts w:eastAsia="Times New Roman" w:cs="Times New Roman"/>
                <w:lang w:eastAsia="de-AT"/>
              </w:rPr>
              <w:t xml:space="preserve">Mindestens ein bis zwei Kolleg/innen je Klasse sind </w:t>
            </w:r>
            <w:r w:rsidR="006F473F">
              <w:rPr>
                <w:rFonts w:eastAsia="Times New Roman" w:cs="Times New Roman"/>
                <w:lang w:eastAsia="de-AT"/>
              </w:rPr>
              <w:t>ausreichend „</w:t>
            </w:r>
            <w:r w:rsidR="007F6416">
              <w:rPr>
                <w:rFonts w:eastAsia="Times New Roman" w:cs="Times New Roman"/>
                <w:lang w:eastAsia="de-AT"/>
              </w:rPr>
              <w:t>digi.fit</w:t>
            </w:r>
            <w:r w:rsidR="006F473F">
              <w:rPr>
                <w:rFonts w:eastAsia="Times New Roman" w:cs="Times New Roman"/>
                <w:lang w:eastAsia="de-AT"/>
              </w:rPr>
              <w:t>“</w:t>
            </w:r>
            <w:r w:rsidR="007F6416">
              <w:rPr>
                <w:rFonts w:eastAsia="Times New Roman" w:cs="Times New Roman"/>
                <w:lang w:eastAsia="de-AT"/>
              </w:rPr>
              <w:t xml:space="preserve"> </w:t>
            </w:r>
            <w:r w:rsidR="00046F32">
              <w:rPr>
                <w:rFonts w:eastAsia="Times New Roman" w:cs="Times New Roman"/>
                <w:lang w:eastAsia="de-AT"/>
              </w:rPr>
              <w:t>und setzen das</w:t>
            </w:r>
            <w:r w:rsidR="007F6416">
              <w:rPr>
                <w:rFonts w:eastAsia="Times New Roman" w:cs="Times New Roman"/>
                <w:lang w:eastAsia="de-AT"/>
              </w:rPr>
              <w:t xml:space="preserve"> digi.komp8-Konzept oder Gleichwertiges </w:t>
            </w:r>
            <w:r w:rsidR="00046F32">
              <w:rPr>
                <w:rFonts w:eastAsia="Times New Roman" w:cs="Times New Roman"/>
                <w:lang w:eastAsia="de-AT"/>
              </w:rPr>
              <w:t>zuverlässig um. Die Dokumentation des digitalen Kompetenzaufbaus aller Schüler/innen erfolgt selbstverständlich</w:t>
            </w:r>
            <w:r w:rsidR="0096570F">
              <w:rPr>
                <w:rFonts w:eastAsia="Times New Roman" w:cs="Times New Roman"/>
                <w:lang w:eastAsia="de-AT"/>
              </w:rPr>
              <w:t xml:space="preserve"> </w:t>
            </w:r>
            <w:r w:rsidR="00046F32">
              <w:rPr>
                <w:rFonts w:eastAsia="Times New Roman" w:cs="Times New Roman"/>
                <w:lang w:eastAsia="de-AT"/>
              </w:rPr>
              <w:t xml:space="preserve">und die Schüler/innen erhalten einen entsprechenden Kompetenznachweis. </w:t>
            </w:r>
            <w:r w:rsidR="007F6416" w:rsidRPr="00357B8A">
              <w:rPr>
                <w:rFonts w:eastAsia="Times New Roman" w:cs="Times New Roman"/>
                <w:b/>
                <w:lang w:eastAsia="de-AT"/>
              </w:rPr>
              <w:t>Kein Kind ohne digitale Kompetenzen!</w:t>
            </w:r>
          </w:p>
        </w:tc>
        <w:tc>
          <w:tcPr>
            <w:tcW w:w="3061" w:type="dxa"/>
            <w:shd w:val="clear" w:color="auto" w:fill="auto"/>
          </w:tcPr>
          <w:p w:rsidR="007F6416" w:rsidRPr="009B75BD" w:rsidRDefault="00662E51" w:rsidP="009B75BD">
            <w:pPr>
              <w:rPr>
                <w:rFonts w:eastAsia="Times New Roman" w:cs="Times New Roman"/>
                <w:lang w:eastAsia="de-AT"/>
              </w:rPr>
            </w:pPr>
            <w:r w:rsidRPr="00662E51">
              <w:rPr>
                <w:rFonts w:eastAsia="Times New Roman" w:cs="Times New Roman"/>
                <w:lang w:eastAsia="de-AT"/>
              </w:rPr>
              <w:t xml:space="preserve">Das Schul-(entwicklungs-)team arbeitet als Ganzes digital-inklusiv. </w:t>
            </w:r>
            <w:r w:rsidR="007F6416">
              <w:rPr>
                <w:rFonts w:eastAsia="Times New Roman" w:cs="Times New Roman"/>
                <w:lang w:eastAsia="de-AT"/>
              </w:rPr>
              <w:t>Jede Lehrperson kann digital-inklusive Lern- und Lehrprozesse gestalten.</w:t>
            </w:r>
            <w:r w:rsidR="006F473F">
              <w:rPr>
                <w:rFonts w:eastAsia="Times New Roman" w:cs="Times New Roman"/>
                <w:lang w:eastAsia="de-AT"/>
              </w:rPr>
              <w:t xml:space="preserve"> Die Lehrpersonen wissen, welche digitalen Medien und Werkzeuge im jeweiligen Fach </w:t>
            </w:r>
            <w:r w:rsidR="00046F32">
              <w:rPr>
                <w:rFonts w:eastAsia="Times New Roman" w:cs="Times New Roman"/>
                <w:lang w:eastAsia="de-AT"/>
              </w:rPr>
              <w:t>besonders nützlich sind und set</w:t>
            </w:r>
            <w:r w:rsidR="000F0A97">
              <w:rPr>
                <w:rFonts w:eastAsia="Times New Roman" w:cs="Times New Roman"/>
                <w:lang w:eastAsia="de-AT"/>
              </w:rPr>
              <w:t>zen diese</w:t>
            </w:r>
            <w:r w:rsidR="00046F32">
              <w:rPr>
                <w:rFonts w:eastAsia="Times New Roman" w:cs="Times New Roman"/>
                <w:lang w:eastAsia="de-AT"/>
              </w:rPr>
              <w:t xml:space="preserve"> bewusst</w:t>
            </w:r>
            <w:r w:rsidR="0096570F">
              <w:rPr>
                <w:rFonts w:eastAsia="Times New Roman" w:cs="Times New Roman"/>
                <w:lang w:eastAsia="de-AT"/>
              </w:rPr>
              <w:t>, sowie evaluations- bzw. evidenzorientiert</w:t>
            </w:r>
            <w:r w:rsidR="00046F32">
              <w:rPr>
                <w:rFonts w:eastAsia="Times New Roman" w:cs="Times New Roman"/>
                <w:lang w:eastAsia="de-AT"/>
              </w:rPr>
              <w:t xml:space="preserve"> ein.</w:t>
            </w:r>
          </w:p>
        </w:tc>
      </w:tr>
      <w:tr w:rsidR="00DD49D3" w:rsidRPr="0070290F" w:rsidTr="00C536E5">
        <w:trPr>
          <w:trHeight w:val="567"/>
          <w:jc w:val="center"/>
        </w:trPr>
        <w:tc>
          <w:tcPr>
            <w:tcW w:w="2834" w:type="dxa"/>
            <w:shd w:val="clear" w:color="auto" w:fill="auto"/>
          </w:tcPr>
          <w:p w:rsidR="00DD49D3" w:rsidRDefault="00DD49D3" w:rsidP="0047050E">
            <w:pPr>
              <w:rPr>
                <w:rFonts w:eastAsia="Times New Roman" w:cs="Times New Roman"/>
                <w:lang w:eastAsia="de-AT"/>
              </w:rPr>
            </w:pPr>
            <w:r>
              <w:rPr>
                <w:rFonts w:eastAsia="Times New Roman" w:cs="Times New Roman"/>
                <w:lang w:eastAsia="de-AT"/>
              </w:rPr>
              <w:t>2015/16</w:t>
            </w:r>
          </w:p>
        </w:tc>
        <w:tc>
          <w:tcPr>
            <w:tcW w:w="2880" w:type="dxa"/>
            <w:shd w:val="clear" w:color="auto" w:fill="auto"/>
          </w:tcPr>
          <w:p w:rsidR="00DD49D3" w:rsidRDefault="00DD49D3" w:rsidP="007F6416">
            <w:pPr>
              <w:rPr>
                <w:rFonts w:eastAsia="Times New Roman" w:cs="Times New Roman"/>
                <w:lang w:eastAsia="de-AT"/>
              </w:rPr>
            </w:pPr>
          </w:p>
        </w:tc>
        <w:tc>
          <w:tcPr>
            <w:tcW w:w="3060" w:type="dxa"/>
            <w:shd w:val="clear" w:color="auto" w:fill="auto"/>
          </w:tcPr>
          <w:p w:rsidR="00DD49D3" w:rsidRDefault="00DD49D3" w:rsidP="007F6416">
            <w:pPr>
              <w:rPr>
                <w:rFonts w:eastAsia="Times New Roman" w:cs="Times New Roman"/>
                <w:lang w:eastAsia="de-AT"/>
              </w:rPr>
            </w:pPr>
          </w:p>
        </w:tc>
        <w:tc>
          <w:tcPr>
            <w:tcW w:w="3470" w:type="dxa"/>
            <w:shd w:val="clear" w:color="auto" w:fill="auto"/>
          </w:tcPr>
          <w:p w:rsidR="00DD49D3" w:rsidRDefault="00DD49D3" w:rsidP="0096570F">
            <w:pPr>
              <w:rPr>
                <w:rFonts w:eastAsia="Times New Roman" w:cs="Times New Roman"/>
                <w:lang w:eastAsia="de-AT"/>
              </w:rPr>
            </w:pPr>
          </w:p>
        </w:tc>
        <w:tc>
          <w:tcPr>
            <w:tcW w:w="3061" w:type="dxa"/>
            <w:shd w:val="clear" w:color="auto" w:fill="auto"/>
          </w:tcPr>
          <w:p w:rsidR="00DD49D3" w:rsidRPr="00662E51" w:rsidRDefault="00DD49D3" w:rsidP="009B75BD">
            <w:pPr>
              <w:rPr>
                <w:rFonts w:eastAsia="Times New Roman" w:cs="Times New Roman"/>
                <w:lang w:eastAsia="de-AT"/>
              </w:rPr>
            </w:pPr>
          </w:p>
        </w:tc>
      </w:tr>
      <w:tr w:rsidR="00DD49D3" w:rsidRPr="0070290F" w:rsidTr="00C536E5">
        <w:trPr>
          <w:trHeight w:val="567"/>
          <w:jc w:val="center"/>
        </w:trPr>
        <w:tc>
          <w:tcPr>
            <w:tcW w:w="2834" w:type="dxa"/>
            <w:shd w:val="clear" w:color="auto" w:fill="auto"/>
          </w:tcPr>
          <w:p w:rsidR="00DD49D3" w:rsidRDefault="00DD49D3" w:rsidP="0047050E">
            <w:pPr>
              <w:rPr>
                <w:rFonts w:eastAsia="Times New Roman" w:cs="Times New Roman"/>
                <w:lang w:eastAsia="de-AT"/>
              </w:rPr>
            </w:pPr>
            <w:r>
              <w:rPr>
                <w:rFonts w:eastAsia="Times New Roman" w:cs="Times New Roman"/>
                <w:lang w:eastAsia="de-AT"/>
              </w:rPr>
              <w:t>2016/17</w:t>
            </w:r>
          </w:p>
        </w:tc>
        <w:tc>
          <w:tcPr>
            <w:tcW w:w="2880" w:type="dxa"/>
            <w:shd w:val="clear" w:color="auto" w:fill="auto"/>
          </w:tcPr>
          <w:p w:rsidR="00DD49D3" w:rsidRDefault="00DD49D3" w:rsidP="007F6416">
            <w:pPr>
              <w:rPr>
                <w:rFonts w:eastAsia="Times New Roman" w:cs="Times New Roman"/>
                <w:lang w:eastAsia="de-AT"/>
              </w:rPr>
            </w:pPr>
          </w:p>
        </w:tc>
        <w:tc>
          <w:tcPr>
            <w:tcW w:w="3060" w:type="dxa"/>
            <w:shd w:val="clear" w:color="auto" w:fill="auto"/>
          </w:tcPr>
          <w:p w:rsidR="00DD49D3" w:rsidRDefault="00DD49D3" w:rsidP="007F6416">
            <w:pPr>
              <w:rPr>
                <w:rFonts w:eastAsia="Times New Roman" w:cs="Times New Roman"/>
                <w:lang w:eastAsia="de-AT"/>
              </w:rPr>
            </w:pPr>
          </w:p>
        </w:tc>
        <w:tc>
          <w:tcPr>
            <w:tcW w:w="3470" w:type="dxa"/>
            <w:shd w:val="clear" w:color="auto" w:fill="auto"/>
          </w:tcPr>
          <w:p w:rsidR="00DD49D3" w:rsidRDefault="00DD49D3" w:rsidP="0096570F">
            <w:pPr>
              <w:rPr>
                <w:rFonts w:eastAsia="Times New Roman" w:cs="Times New Roman"/>
                <w:lang w:eastAsia="de-AT"/>
              </w:rPr>
            </w:pPr>
          </w:p>
        </w:tc>
        <w:tc>
          <w:tcPr>
            <w:tcW w:w="3061" w:type="dxa"/>
            <w:shd w:val="clear" w:color="auto" w:fill="auto"/>
          </w:tcPr>
          <w:p w:rsidR="00DD49D3" w:rsidRPr="00662E51" w:rsidRDefault="00DD49D3" w:rsidP="009B75BD">
            <w:pPr>
              <w:rPr>
                <w:rFonts w:eastAsia="Times New Roman" w:cs="Times New Roman"/>
                <w:lang w:eastAsia="de-AT"/>
              </w:rPr>
            </w:pPr>
          </w:p>
        </w:tc>
      </w:tr>
      <w:tr w:rsidR="00DD49D3" w:rsidRPr="0070290F" w:rsidTr="00C536E5">
        <w:trPr>
          <w:trHeight w:val="567"/>
          <w:jc w:val="center"/>
        </w:trPr>
        <w:tc>
          <w:tcPr>
            <w:tcW w:w="2834" w:type="dxa"/>
            <w:shd w:val="clear" w:color="auto" w:fill="auto"/>
          </w:tcPr>
          <w:p w:rsidR="00DD49D3" w:rsidRDefault="00DD49D3" w:rsidP="0047050E">
            <w:pPr>
              <w:rPr>
                <w:rFonts w:eastAsia="Times New Roman" w:cs="Times New Roman"/>
                <w:lang w:eastAsia="de-AT"/>
              </w:rPr>
            </w:pPr>
            <w:r>
              <w:rPr>
                <w:rFonts w:eastAsia="Times New Roman" w:cs="Times New Roman"/>
                <w:lang w:eastAsia="de-AT"/>
              </w:rPr>
              <w:t>2017/18</w:t>
            </w:r>
          </w:p>
        </w:tc>
        <w:tc>
          <w:tcPr>
            <w:tcW w:w="2880" w:type="dxa"/>
            <w:shd w:val="clear" w:color="auto" w:fill="auto"/>
          </w:tcPr>
          <w:p w:rsidR="00DD49D3" w:rsidRDefault="00DD49D3" w:rsidP="007F6416">
            <w:pPr>
              <w:rPr>
                <w:rFonts w:eastAsia="Times New Roman" w:cs="Times New Roman"/>
                <w:lang w:eastAsia="de-AT"/>
              </w:rPr>
            </w:pPr>
          </w:p>
        </w:tc>
        <w:tc>
          <w:tcPr>
            <w:tcW w:w="3060" w:type="dxa"/>
            <w:shd w:val="clear" w:color="auto" w:fill="auto"/>
          </w:tcPr>
          <w:p w:rsidR="00DD49D3" w:rsidRDefault="00DD49D3" w:rsidP="007F6416">
            <w:pPr>
              <w:rPr>
                <w:rFonts w:eastAsia="Times New Roman" w:cs="Times New Roman"/>
                <w:lang w:eastAsia="de-AT"/>
              </w:rPr>
            </w:pPr>
          </w:p>
        </w:tc>
        <w:tc>
          <w:tcPr>
            <w:tcW w:w="3470" w:type="dxa"/>
            <w:shd w:val="clear" w:color="auto" w:fill="auto"/>
          </w:tcPr>
          <w:p w:rsidR="00DD49D3" w:rsidRDefault="00DD49D3" w:rsidP="0096570F">
            <w:pPr>
              <w:rPr>
                <w:rFonts w:eastAsia="Times New Roman" w:cs="Times New Roman"/>
                <w:lang w:eastAsia="de-AT"/>
              </w:rPr>
            </w:pPr>
          </w:p>
        </w:tc>
        <w:tc>
          <w:tcPr>
            <w:tcW w:w="3061" w:type="dxa"/>
            <w:shd w:val="clear" w:color="auto" w:fill="auto"/>
          </w:tcPr>
          <w:p w:rsidR="00DD49D3" w:rsidRPr="00662E51" w:rsidRDefault="00DD49D3" w:rsidP="009B75BD">
            <w:pPr>
              <w:rPr>
                <w:rFonts w:eastAsia="Times New Roman" w:cs="Times New Roman"/>
                <w:lang w:eastAsia="de-AT"/>
              </w:rPr>
            </w:pPr>
          </w:p>
        </w:tc>
      </w:tr>
      <w:tr w:rsidR="00DD49D3" w:rsidRPr="0070290F" w:rsidTr="00C536E5">
        <w:trPr>
          <w:trHeight w:val="567"/>
          <w:jc w:val="center"/>
        </w:trPr>
        <w:tc>
          <w:tcPr>
            <w:tcW w:w="2834" w:type="dxa"/>
            <w:shd w:val="clear" w:color="auto" w:fill="auto"/>
          </w:tcPr>
          <w:p w:rsidR="00DD49D3" w:rsidRDefault="00DD49D3" w:rsidP="0017596D">
            <w:pPr>
              <w:rPr>
                <w:rFonts w:eastAsia="Times New Roman" w:cs="Times New Roman"/>
                <w:lang w:eastAsia="de-AT"/>
              </w:rPr>
            </w:pPr>
            <w:r>
              <w:rPr>
                <w:rFonts w:eastAsia="Times New Roman" w:cs="Times New Roman"/>
                <w:lang w:eastAsia="de-AT"/>
              </w:rPr>
              <w:t>2018/19</w:t>
            </w:r>
          </w:p>
        </w:tc>
        <w:tc>
          <w:tcPr>
            <w:tcW w:w="2880" w:type="dxa"/>
            <w:shd w:val="clear" w:color="auto" w:fill="auto"/>
          </w:tcPr>
          <w:p w:rsidR="00DD49D3" w:rsidRDefault="00DD49D3" w:rsidP="007F6416">
            <w:pPr>
              <w:rPr>
                <w:rFonts w:eastAsia="Times New Roman" w:cs="Times New Roman"/>
                <w:lang w:eastAsia="de-AT"/>
              </w:rPr>
            </w:pPr>
          </w:p>
        </w:tc>
        <w:tc>
          <w:tcPr>
            <w:tcW w:w="3060" w:type="dxa"/>
            <w:shd w:val="clear" w:color="auto" w:fill="auto"/>
          </w:tcPr>
          <w:p w:rsidR="00DD49D3" w:rsidRDefault="00DD49D3" w:rsidP="007F6416">
            <w:pPr>
              <w:rPr>
                <w:rFonts w:eastAsia="Times New Roman" w:cs="Times New Roman"/>
                <w:lang w:eastAsia="de-AT"/>
              </w:rPr>
            </w:pPr>
          </w:p>
        </w:tc>
        <w:tc>
          <w:tcPr>
            <w:tcW w:w="3470" w:type="dxa"/>
            <w:shd w:val="clear" w:color="auto" w:fill="auto"/>
          </w:tcPr>
          <w:p w:rsidR="00DD49D3" w:rsidRDefault="00DD49D3" w:rsidP="0096570F">
            <w:pPr>
              <w:rPr>
                <w:rFonts w:eastAsia="Times New Roman" w:cs="Times New Roman"/>
                <w:lang w:eastAsia="de-AT"/>
              </w:rPr>
            </w:pPr>
          </w:p>
        </w:tc>
        <w:tc>
          <w:tcPr>
            <w:tcW w:w="3061" w:type="dxa"/>
            <w:shd w:val="clear" w:color="auto" w:fill="auto"/>
          </w:tcPr>
          <w:p w:rsidR="00DD49D3" w:rsidRPr="00662E51" w:rsidRDefault="00DD49D3" w:rsidP="009B75BD">
            <w:pPr>
              <w:rPr>
                <w:rFonts w:eastAsia="Times New Roman" w:cs="Times New Roman"/>
                <w:lang w:eastAsia="de-AT"/>
              </w:rPr>
            </w:pPr>
          </w:p>
        </w:tc>
      </w:tr>
    </w:tbl>
    <w:p w:rsidR="00CD1ED0" w:rsidRDefault="00CD1ED0">
      <w:r>
        <w:br w:type="page"/>
      </w:r>
    </w:p>
    <w:tbl>
      <w:tblPr>
        <w:tblStyle w:val="Tabellenraster"/>
        <w:tblW w:w="15305" w:type="dxa"/>
        <w:jc w:val="center"/>
        <w:tblLook w:val="04A0" w:firstRow="1" w:lastRow="0" w:firstColumn="1" w:lastColumn="0" w:noHBand="0" w:noVBand="1"/>
      </w:tblPr>
      <w:tblGrid>
        <w:gridCol w:w="3061"/>
        <w:gridCol w:w="3061"/>
        <w:gridCol w:w="3061"/>
        <w:gridCol w:w="3061"/>
        <w:gridCol w:w="3061"/>
      </w:tblGrid>
      <w:tr w:rsidR="00C536E5" w:rsidRPr="0070290F" w:rsidTr="009745E1">
        <w:trPr>
          <w:trHeight w:val="567"/>
          <w:jc w:val="center"/>
        </w:trPr>
        <w:tc>
          <w:tcPr>
            <w:tcW w:w="3061" w:type="dxa"/>
            <w:shd w:val="clear" w:color="auto" w:fill="auto"/>
            <w:vAlign w:val="center"/>
          </w:tcPr>
          <w:p w:rsidR="00C536E5" w:rsidRPr="003F2BBA" w:rsidRDefault="00875D59" w:rsidP="009745E1">
            <w:pPr>
              <w:jc w:val="center"/>
              <w:rPr>
                <w:rFonts w:ascii="TheSansCorrespondence" w:eastAsia="Times New Roman" w:hAnsi="TheSansCorrespondence" w:cs="Times New Roman"/>
                <w:b/>
                <w:sz w:val="32"/>
                <w:szCs w:val="32"/>
                <w:lang w:eastAsia="de-AT"/>
              </w:rPr>
            </w:pPr>
            <w:r w:rsidRPr="00763901">
              <w:rPr>
                <w:i/>
                <w:noProof/>
                <w:sz w:val="72"/>
                <w:szCs w:val="72"/>
                <w:lang w:eastAsia="de-AT"/>
              </w:rPr>
              <mc:AlternateContent>
                <mc:Choice Requires="wps">
                  <w:drawing>
                    <wp:anchor distT="0" distB="0" distL="114300" distR="114300" simplePos="0" relativeHeight="251693056" behindDoc="1" locked="0" layoutInCell="1" allowOverlap="1" wp14:anchorId="39099E60" wp14:editId="410D8B09">
                      <wp:simplePos x="0" y="0"/>
                      <wp:positionH relativeFrom="column">
                        <wp:posOffset>72390</wp:posOffset>
                      </wp:positionH>
                      <wp:positionV relativeFrom="paragraph">
                        <wp:posOffset>-53340</wp:posOffset>
                      </wp:positionV>
                      <wp:extent cx="9486900" cy="466725"/>
                      <wp:effectExtent l="57150" t="38100" r="38100" b="85725"/>
                      <wp:wrapNone/>
                      <wp:docPr id="11" name="Pfeil nach rechts 11"/>
                      <wp:cNvGraphicFramePr/>
                      <a:graphic xmlns:a="http://schemas.openxmlformats.org/drawingml/2006/main">
                        <a:graphicData uri="http://schemas.microsoft.com/office/word/2010/wordprocessingShape">
                          <wps:wsp>
                            <wps:cNvSpPr/>
                            <wps:spPr>
                              <a:xfrm>
                                <a:off x="0" y="0"/>
                                <a:ext cx="9486900" cy="466725"/>
                              </a:xfrm>
                              <a:prstGeom prst="rightArrow">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66258" id="Pfeil nach rechts 11" o:spid="_x0000_s1026" type="#_x0000_t13" style="position:absolute;margin-left:5.7pt;margin-top:-4.2pt;width:747pt;height:36.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" adj="21069" fillcolor="gray [1616]" stroked="f">
                      <v:fill color2="#d9d9d9 [496]" rotate="t" angle="180" colors="0 #bcbcbc;22938f #d0d0d0;1 #ededed" focus="100%" type="gradient"/>
                      <v:shadow on="t" color="black" opacity="24903f" origin=",.5" offset="0,.55556mm"/>
                    </v:shape>
                  </w:pict>
                </mc:Fallback>
              </mc:AlternateContent>
            </w:r>
            <w:r w:rsidR="00C536E5" w:rsidRPr="003F2BBA">
              <w:rPr>
                <w:rFonts w:ascii="TheSansCorrespondence" w:eastAsia="Times New Roman" w:hAnsi="TheSansCorrespondence" w:cs="Times New Roman"/>
                <w:b/>
                <w:sz w:val="32"/>
                <w:szCs w:val="32"/>
                <w:lang w:eastAsia="de-AT"/>
              </w:rPr>
              <w:t>Noch nicht</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Beginnend</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Am Weg</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Zielbild</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Weiterführend</w:t>
            </w:r>
          </w:p>
        </w:tc>
      </w:tr>
      <w:tr w:rsidR="007F6416" w:rsidRPr="0070290F" w:rsidTr="005162E7">
        <w:trPr>
          <w:trHeight w:val="396"/>
          <w:jc w:val="center"/>
        </w:trPr>
        <w:tc>
          <w:tcPr>
            <w:tcW w:w="15305" w:type="dxa"/>
            <w:gridSpan w:val="5"/>
            <w:shd w:val="clear" w:color="auto" w:fill="F2F2F2" w:themeFill="background1" w:themeFillShade="F2"/>
          </w:tcPr>
          <w:p w:rsidR="007F6416" w:rsidRPr="007F6416" w:rsidRDefault="007F6416" w:rsidP="009B75BD">
            <w:pPr>
              <w:rPr>
                <w:rFonts w:eastAsia="Times New Roman" w:cs="Times New Roman"/>
                <w:b/>
                <w:lang w:eastAsia="de-AT"/>
              </w:rPr>
            </w:pPr>
            <w:r w:rsidRPr="007F6416">
              <w:rPr>
                <w:rFonts w:eastAsia="Times New Roman" w:cs="Times New Roman"/>
                <w:b/>
                <w:lang w:eastAsia="de-AT"/>
              </w:rPr>
              <w:t xml:space="preserve">Curriculare </w:t>
            </w:r>
            <w:r w:rsidR="005162E7" w:rsidRPr="007F6416">
              <w:rPr>
                <w:rFonts w:eastAsia="Times New Roman" w:cs="Times New Roman"/>
                <w:b/>
                <w:lang w:eastAsia="de-AT"/>
              </w:rPr>
              <w:t>Qualität</w:t>
            </w:r>
            <w:r w:rsidRPr="007F6416">
              <w:rPr>
                <w:rFonts w:eastAsia="Times New Roman" w:cs="Times New Roman"/>
                <w:b/>
                <w:lang w:eastAsia="de-AT"/>
              </w:rPr>
              <w:t xml:space="preserve"> der digitalen Bildung</w:t>
            </w:r>
          </w:p>
        </w:tc>
      </w:tr>
      <w:tr w:rsidR="007F6416" w:rsidRPr="0070290F" w:rsidTr="005162E7">
        <w:trPr>
          <w:trHeight w:val="567"/>
          <w:jc w:val="center"/>
        </w:trPr>
        <w:tc>
          <w:tcPr>
            <w:tcW w:w="3061" w:type="dxa"/>
            <w:shd w:val="clear" w:color="auto" w:fill="auto"/>
          </w:tcPr>
          <w:p w:rsidR="007F6416" w:rsidRDefault="00662E51" w:rsidP="00EC5D09">
            <w:pPr>
              <w:rPr>
                <w:rFonts w:eastAsia="Times New Roman" w:cs="Times New Roman"/>
                <w:lang w:eastAsia="de-AT"/>
              </w:rPr>
            </w:pPr>
            <w:r>
              <w:rPr>
                <w:rFonts w:eastAsia="Times New Roman" w:cs="Times New Roman"/>
                <w:lang w:eastAsia="de-AT"/>
              </w:rPr>
              <w:t>Der Kompetenzaufbau ist unzuverlässig, bruchstückhaft.</w:t>
            </w:r>
            <w:r w:rsidR="00EC5D09">
              <w:rPr>
                <w:rFonts w:eastAsia="Times New Roman" w:cs="Times New Roman"/>
                <w:lang w:eastAsia="de-AT"/>
              </w:rPr>
              <w:t xml:space="preserve"> Auch ein ECDL-Angebot an der Schule deckt für diejenigen, die </w:t>
            </w:r>
            <w:r w:rsidR="003049BB">
              <w:rPr>
                <w:rFonts w:eastAsia="Times New Roman" w:cs="Times New Roman"/>
                <w:lang w:eastAsia="de-AT"/>
              </w:rPr>
              <w:t xml:space="preserve">daran </w:t>
            </w:r>
            <w:r w:rsidR="00EC5D09">
              <w:rPr>
                <w:rFonts w:eastAsia="Times New Roman" w:cs="Times New Roman"/>
                <w:lang w:eastAsia="de-AT"/>
              </w:rPr>
              <w:t>teilnehmen, nur einen Teil der zu vermittelnden digitalen Kompetenzen ab.</w:t>
            </w:r>
          </w:p>
        </w:tc>
        <w:tc>
          <w:tcPr>
            <w:tcW w:w="3061" w:type="dxa"/>
            <w:shd w:val="clear" w:color="auto" w:fill="auto"/>
          </w:tcPr>
          <w:p w:rsidR="007F6416" w:rsidRDefault="00BD506E" w:rsidP="00BD506E">
            <w:pPr>
              <w:rPr>
                <w:rFonts w:eastAsia="Times New Roman" w:cs="Times New Roman"/>
                <w:lang w:eastAsia="de-AT"/>
              </w:rPr>
            </w:pPr>
            <w:r>
              <w:rPr>
                <w:rFonts w:eastAsia="Times New Roman" w:cs="Times New Roman"/>
                <w:lang w:eastAsia="de-AT"/>
              </w:rPr>
              <w:t>Es wird bewusst wahrgenommen,</w:t>
            </w:r>
            <w:r w:rsidR="007F6416">
              <w:rPr>
                <w:rFonts w:eastAsia="Times New Roman" w:cs="Times New Roman"/>
                <w:lang w:eastAsia="de-AT"/>
              </w:rPr>
              <w:t xml:space="preserve"> dass es klare Lehrplanvorgaben </w:t>
            </w:r>
            <w:r>
              <w:rPr>
                <w:rFonts w:eastAsia="Times New Roman" w:cs="Times New Roman"/>
                <w:lang w:eastAsia="de-AT"/>
              </w:rPr>
              <w:t xml:space="preserve">hinsichtlich des Aufbaus digitaler Kompetenzen </w:t>
            </w:r>
            <w:r w:rsidR="007F6416">
              <w:rPr>
                <w:rFonts w:eastAsia="Times New Roman" w:cs="Times New Roman"/>
                <w:lang w:eastAsia="de-AT"/>
              </w:rPr>
              <w:t>gibt</w:t>
            </w:r>
            <w:r w:rsidR="000F0A97">
              <w:rPr>
                <w:rFonts w:eastAsia="Times New Roman" w:cs="Times New Roman"/>
                <w:lang w:eastAsia="de-AT"/>
              </w:rPr>
              <w:t xml:space="preserve"> – und diese werden nachgelesen</w:t>
            </w:r>
            <w:r w:rsidR="007F6416">
              <w:rPr>
                <w:rFonts w:eastAsia="Times New Roman" w:cs="Times New Roman"/>
                <w:lang w:eastAsia="de-AT"/>
              </w:rPr>
              <w:t xml:space="preserve">. </w:t>
            </w:r>
          </w:p>
        </w:tc>
        <w:tc>
          <w:tcPr>
            <w:tcW w:w="3061" w:type="dxa"/>
            <w:shd w:val="clear" w:color="auto" w:fill="auto"/>
          </w:tcPr>
          <w:p w:rsidR="007F6416" w:rsidRDefault="00BD506E" w:rsidP="007F6416">
            <w:pPr>
              <w:rPr>
                <w:rFonts w:eastAsia="Times New Roman" w:cs="Times New Roman"/>
                <w:lang w:eastAsia="de-AT"/>
              </w:rPr>
            </w:pPr>
            <w:r>
              <w:rPr>
                <w:rFonts w:eastAsia="Times New Roman" w:cs="Times New Roman"/>
                <w:lang w:eastAsia="de-AT"/>
              </w:rPr>
              <w:t xml:space="preserve">Bewusste </w:t>
            </w:r>
            <w:r w:rsidR="007F6416">
              <w:rPr>
                <w:rFonts w:eastAsia="Times New Roman" w:cs="Times New Roman"/>
                <w:lang w:eastAsia="de-AT"/>
              </w:rPr>
              <w:t>Arbeit an der Umsetzung des digi.komp8-Konzept oder eines gleichwertigen/besseren Schulkonzepts.</w:t>
            </w:r>
          </w:p>
          <w:p w:rsidR="007F6416" w:rsidRPr="009B75BD" w:rsidRDefault="007F6416" w:rsidP="007F6416">
            <w:pPr>
              <w:rPr>
                <w:rFonts w:eastAsia="Times New Roman" w:cs="Times New Roman"/>
                <w:lang w:eastAsia="de-AT"/>
              </w:rPr>
            </w:pPr>
            <w:r>
              <w:rPr>
                <w:rFonts w:eastAsia="Times New Roman" w:cs="Times New Roman"/>
                <w:lang w:eastAsia="de-AT"/>
              </w:rPr>
              <w:t>Gesicherte saferinternet.at-Schutzimpfung oder Gleichwertiges.</w:t>
            </w:r>
          </w:p>
        </w:tc>
        <w:tc>
          <w:tcPr>
            <w:tcW w:w="3061" w:type="dxa"/>
            <w:shd w:val="clear" w:color="auto" w:fill="auto"/>
          </w:tcPr>
          <w:p w:rsidR="007F6416" w:rsidRDefault="007F6416" w:rsidP="007F6416">
            <w:pPr>
              <w:rPr>
                <w:rFonts w:eastAsia="Times New Roman" w:cs="Times New Roman"/>
                <w:lang w:eastAsia="de-AT"/>
              </w:rPr>
            </w:pPr>
            <w:r>
              <w:rPr>
                <w:rFonts w:eastAsia="Times New Roman" w:cs="Times New Roman"/>
                <w:lang w:eastAsia="de-AT"/>
              </w:rPr>
              <w:t>Gesicherte und verlässliche Umsetzung des digi.komp8-Konzept oder eines gleichwertigen/besseren Schulkonzepts.</w:t>
            </w:r>
            <w:r w:rsidR="000F0A97">
              <w:rPr>
                <w:rFonts w:eastAsia="Times New Roman" w:cs="Times New Roman"/>
                <w:lang w:eastAsia="de-AT"/>
              </w:rPr>
              <w:t xml:space="preserve"> Digitale Medien und Werkzeuge </w:t>
            </w:r>
            <w:r w:rsidR="0096570F">
              <w:rPr>
                <w:rFonts w:eastAsia="Times New Roman" w:cs="Times New Roman"/>
                <w:lang w:eastAsia="de-AT"/>
              </w:rPr>
              <w:t xml:space="preserve">werden </w:t>
            </w:r>
            <w:r w:rsidR="000F0A97">
              <w:rPr>
                <w:rFonts w:eastAsia="Times New Roman" w:cs="Times New Roman"/>
                <w:lang w:eastAsia="de-AT"/>
              </w:rPr>
              <w:t>dabei zumindest eine Stunde in der Woche bewusst in Lerndesigns integriert.</w:t>
            </w:r>
          </w:p>
          <w:p w:rsidR="007F6416" w:rsidRPr="009B75BD" w:rsidRDefault="007F6416" w:rsidP="007F6416">
            <w:pPr>
              <w:rPr>
                <w:rFonts w:eastAsia="Times New Roman" w:cs="Times New Roman"/>
                <w:lang w:eastAsia="de-AT"/>
              </w:rPr>
            </w:pPr>
            <w:r w:rsidRPr="00357B8A">
              <w:rPr>
                <w:rFonts w:eastAsia="Times New Roman" w:cs="Times New Roman"/>
                <w:b/>
                <w:lang w:eastAsia="de-AT"/>
              </w:rPr>
              <w:t>Kein Kind ohne digitale Kompetenzen!</w:t>
            </w:r>
          </w:p>
        </w:tc>
        <w:tc>
          <w:tcPr>
            <w:tcW w:w="3061" w:type="dxa"/>
            <w:shd w:val="clear" w:color="auto" w:fill="auto"/>
          </w:tcPr>
          <w:p w:rsidR="007F6416" w:rsidRPr="009B75BD" w:rsidRDefault="00346E20" w:rsidP="006F0808">
            <w:pPr>
              <w:rPr>
                <w:rFonts w:eastAsia="Times New Roman" w:cs="Times New Roman"/>
                <w:lang w:eastAsia="de-AT"/>
              </w:rPr>
            </w:pPr>
            <w:r>
              <w:rPr>
                <w:rFonts w:eastAsia="Times New Roman" w:cs="Times New Roman"/>
                <w:lang w:eastAsia="de-AT"/>
              </w:rPr>
              <w:t xml:space="preserve">Digitale Medien und Werkzeuge werden </w:t>
            </w:r>
            <w:r w:rsidR="000F0A97">
              <w:rPr>
                <w:rFonts w:eastAsia="Times New Roman" w:cs="Times New Roman"/>
                <w:lang w:eastAsia="de-AT"/>
              </w:rPr>
              <w:t xml:space="preserve">in allen Fächern </w:t>
            </w:r>
            <w:r>
              <w:rPr>
                <w:rFonts w:eastAsia="Times New Roman" w:cs="Times New Roman"/>
                <w:lang w:eastAsia="de-AT"/>
              </w:rPr>
              <w:t xml:space="preserve">kompetent und bewusst in Lerndesigns integriert. Dabei sind </w:t>
            </w:r>
            <w:r w:rsidR="006F0808">
              <w:rPr>
                <w:rFonts w:eastAsia="Times New Roman" w:cs="Times New Roman"/>
                <w:lang w:eastAsia="de-AT"/>
              </w:rPr>
              <w:t>deren</w:t>
            </w:r>
            <w:r>
              <w:rPr>
                <w:rFonts w:eastAsia="Times New Roman" w:cs="Times New Roman"/>
                <w:lang w:eastAsia="de-AT"/>
              </w:rPr>
              <w:t xml:space="preserve"> spezifische Lernförderlichkeit </w:t>
            </w:r>
            <w:r w:rsidR="006F0808">
              <w:rPr>
                <w:rFonts w:eastAsia="Times New Roman" w:cs="Times New Roman"/>
                <w:lang w:eastAsia="de-AT"/>
              </w:rPr>
              <w:t>als auch die Lehrplanvorgaben</w:t>
            </w:r>
            <w:r>
              <w:rPr>
                <w:rFonts w:eastAsia="Times New Roman" w:cs="Times New Roman"/>
                <w:lang w:eastAsia="de-AT"/>
              </w:rPr>
              <w:t xml:space="preserve"> im Gesamtkontext im Blick.</w:t>
            </w:r>
            <w:r w:rsidR="003B77BE">
              <w:rPr>
                <w:rFonts w:eastAsia="Times New Roman" w:cs="Times New Roman"/>
                <w:lang w:eastAsia="de-AT"/>
              </w:rPr>
              <w:t xml:space="preserve"> Fachübergreifend spielen Robotik, Programmieren und Medienproduktion eine</w:t>
            </w:r>
            <w:r w:rsidR="005B6B86">
              <w:rPr>
                <w:rFonts w:eastAsia="Times New Roman" w:cs="Times New Roman"/>
                <w:lang w:eastAsia="de-AT"/>
              </w:rPr>
              <w:t xml:space="preserve"> wichtige</w:t>
            </w:r>
            <w:r w:rsidR="003B77BE">
              <w:rPr>
                <w:rFonts w:eastAsia="Times New Roman" w:cs="Times New Roman"/>
                <w:lang w:eastAsia="de-AT"/>
              </w:rPr>
              <w:t xml:space="preserve"> Rolle.</w:t>
            </w:r>
          </w:p>
        </w:tc>
      </w:tr>
      <w:tr w:rsidR="00DD49D3" w:rsidRPr="0070290F" w:rsidTr="005162E7">
        <w:trPr>
          <w:trHeight w:val="567"/>
          <w:jc w:val="center"/>
        </w:trPr>
        <w:tc>
          <w:tcPr>
            <w:tcW w:w="3061" w:type="dxa"/>
            <w:shd w:val="clear" w:color="auto" w:fill="auto"/>
          </w:tcPr>
          <w:p w:rsidR="00DD49D3" w:rsidRDefault="00DD49D3" w:rsidP="0054798F">
            <w:pPr>
              <w:rPr>
                <w:rFonts w:eastAsia="Times New Roman" w:cs="Times New Roman"/>
                <w:lang w:eastAsia="de-AT"/>
              </w:rPr>
            </w:pPr>
            <w:r>
              <w:rPr>
                <w:rFonts w:eastAsia="Times New Roman" w:cs="Times New Roman"/>
                <w:lang w:eastAsia="de-AT"/>
              </w:rPr>
              <w:t>2015/16</w:t>
            </w:r>
          </w:p>
        </w:tc>
        <w:tc>
          <w:tcPr>
            <w:tcW w:w="3061" w:type="dxa"/>
            <w:shd w:val="clear" w:color="auto" w:fill="auto"/>
          </w:tcPr>
          <w:p w:rsidR="00DD49D3" w:rsidRDefault="00DD49D3" w:rsidP="00BD506E">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6F0808">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54798F">
            <w:pPr>
              <w:rPr>
                <w:rFonts w:eastAsia="Times New Roman" w:cs="Times New Roman"/>
                <w:lang w:eastAsia="de-AT"/>
              </w:rPr>
            </w:pPr>
            <w:r>
              <w:rPr>
                <w:rFonts w:eastAsia="Times New Roman" w:cs="Times New Roman"/>
                <w:lang w:eastAsia="de-AT"/>
              </w:rPr>
              <w:t>2016/17</w:t>
            </w:r>
          </w:p>
        </w:tc>
        <w:tc>
          <w:tcPr>
            <w:tcW w:w="3061" w:type="dxa"/>
            <w:shd w:val="clear" w:color="auto" w:fill="auto"/>
          </w:tcPr>
          <w:p w:rsidR="00DD49D3" w:rsidRDefault="00DD49D3" w:rsidP="00BD506E">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6F0808">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54798F">
            <w:pPr>
              <w:rPr>
                <w:rFonts w:eastAsia="Times New Roman" w:cs="Times New Roman"/>
                <w:lang w:eastAsia="de-AT"/>
              </w:rPr>
            </w:pPr>
            <w:r>
              <w:rPr>
                <w:rFonts w:eastAsia="Times New Roman" w:cs="Times New Roman"/>
                <w:lang w:eastAsia="de-AT"/>
              </w:rPr>
              <w:t>2017/18</w:t>
            </w:r>
          </w:p>
        </w:tc>
        <w:tc>
          <w:tcPr>
            <w:tcW w:w="3061" w:type="dxa"/>
            <w:shd w:val="clear" w:color="auto" w:fill="auto"/>
          </w:tcPr>
          <w:p w:rsidR="00DD49D3" w:rsidRDefault="00DD49D3" w:rsidP="00BD506E">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6F0808">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17596D">
            <w:pPr>
              <w:rPr>
                <w:rFonts w:eastAsia="Times New Roman" w:cs="Times New Roman"/>
                <w:lang w:eastAsia="de-AT"/>
              </w:rPr>
            </w:pPr>
            <w:r>
              <w:rPr>
                <w:rFonts w:eastAsia="Times New Roman" w:cs="Times New Roman"/>
                <w:lang w:eastAsia="de-AT"/>
              </w:rPr>
              <w:t>2018/19</w:t>
            </w:r>
          </w:p>
        </w:tc>
        <w:tc>
          <w:tcPr>
            <w:tcW w:w="3061" w:type="dxa"/>
            <w:shd w:val="clear" w:color="auto" w:fill="auto"/>
          </w:tcPr>
          <w:p w:rsidR="00DD49D3" w:rsidRDefault="00DD49D3" w:rsidP="00BD506E">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6F0808">
            <w:pPr>
              <w:rPr>
                <w:rFonts w:eastAsia="Times New Roman" w:cs="Times New Roman"/>
                <w:lang w:eastAsia="de-AT"/>
              </w:rPr>
            </w:pPr>
          </w:p>
        </w:tc>
      </w:tr>
    </w:tbl>
    <w:p w:rsidR="00CD1ED0" w:rsidRDefault="00CD1ED0">
      <w:r>
        <w:br w:type="page"/>
      </w:r>
    </w:p>
    <w:tbl>
      <w:tblPr>
        <w:tblStyle w:val="Tabellenraster"/>
        <w:tblW w:w="15305" w:type="dxa"/>
        <w:jc w:val="center"/>
        <w:tblLook w:val="04A0" w:firstRow="1" w:lastRow="0" w:firstColumn="1" w:lastColumn="0" w:noHBand="0" w:noVBand="1"/>
      </w:tblPr>
      <w:tblGrid>
        <w:gridCol w:w="3061"/>
        <w:gridCol w:w="3061"/>
        <w:gridCol w:w="3061"/>
        <w:gridCol w:w="3061"/>
        <w:gridCol w:w="3061"/>
      </w:tblGrid>
      <w:tr w:rsidR="00C536E5" w:rsidRPr="0070290F" w:rsidTr="009745E1">
        <w:trPr>
          <w:trHeight w:val="567"/>
          <w:jc w:val="center"/>
        </w:trPr>
        <w:tc>
          <w:tcPr>
            <w:tcW w:w="3061" w:type="dxa"/>
            <w:shd w:val="clear" w:color="auto" w:fill="auto"/>
            <w:vAlign w:val="center"/>
          </w:tcPr>
          <w:p w:rsidR="00C536E5" w:rsidRPr="003F2BBA" w:rsidRDefault="00875D59" w:rsidP="009745E1">
            <w:pPr>
              <w:jc w:val="center"/>
              <w:rPr>
                <w:rFonts w:ascii="TheSansCorrespondence" w:eastAsia="Times New Roman" w:hAnsi="TheSansCorrespondence" w:cs="Times New Roman"/>
                <w:b/>
                <w:sz w:val="32"/>
                <w:szCs w:val="32"/>
                <w:lang w:eastAsia="de-AT"/>
              </w:rPr>
            </w:pPr>
            <w:r w:rsidRPr="00763901">
              <w:rPr>
                <w:i/>
                <w:noProof/>
                <w:sz w:val="72"/>
                <w:szCs w:val="72"/>
                <w:lang w:eastAsia="de-AT"/>
              </w:rPr>
              <mc:AlternateContent>
                <mc:Choice Requires="wps">
                  <w:drawing>
                    <wp:anchor distT="0" distB="0" distL="114300" distR="114300" simplePos="0" relativeHeight="251695104" behindDoc="1" locked="0" layoutInCell="1" allowOverlap="1" wp14:anchorId="7147DE2D" wp14:editId="6D236380">
                      <wp:simplePos x="0" y="0"/>
                      <wp:positionH relativeFrom="column">
                        <wp:posOffset>38100</wp:posOffset>
                      </wp:positionH>
                      <wp:positionV relativeFrom="paragraph">
                        <wp:posOffset>-77470</wp:posOffset>
                      </wp:positionV>
                      <wp:extent cx="9486900" cy="466725"/>
                      <wp:effectExtent l="57150" t="38100" r="38100" b="85725"/>
                      <wp:wrapNone/>
                      <wp:docPr id="12" name="Pfeil nach rechts 12"/>
                      <wp:cNvGraphicFramePr/>
                      <a:graphic xmlns:a="http://schemas.openxmlformats.org/drawingml/2006/main">
                        <a:graphicData uri="http://schemas.microsoft.com/office/word/2010/wordprocessingShape">
                          <wps:wsp>
                            <wps:cNvSpPr/>
                            <wps:spPr>
                              <a:xfrm>
                                <a:off x="0" y="0"/>
                                <a:ext cx="9486900" cy="466725"/>
                              </a:xfrm>
                              <a:prstGeom prst="rightArrow">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46C5C" id="Pfeil nach rechts 12" o:spid="_x0000_s1026" type="#_x0000_t13" style="position:absolute;margin-left:3pt;margin-top:-6.1pt;width:747pt;height:36.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" adj="21069" fillcolor="gray [1616]" stroked="f">
                      <v:fill color2="#d9d9d9 [496]" rotate="t" angle="180" colors="0 #bcbcbc;22938f #d0d0d0;1 #ededed" focus="100%" type="gradient"/>
                      <v:shadow on="t" color="black" opacity="24903f" origin=",.5" offset="0,.55556mm"/>
                    </v:shape>
                  </w:pict>
                </mc:Fallback>
              </mc:AlternateContent>
            </w:r>
            <w:r w:rsidR="00C536E5" w:rsidRPr="003F2BBA">
              <w:rPr>
                <w:rFonts w:ascii="TheSansCorrespondence" w:eastAsia="Times New Roman" w:hAnsi="TheSansCorrespondence" w:cs="Times New Roman"/>
                <w:b/>
                <w:sz w:val="32"/>
                <w:szCs w:val="32"/>
                <w:lang w:eastAsia="de-AT"/>
              </w:rPr>
              <w:t>Noch nicht</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Beginnend</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Am Weg</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Zielbild</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Weiterführend</w:t>
            </w:r>
          </w:p>
        </w:tc>
      </w:tr>
      <w:tr w:rsidR="007F6416" w:rsidRPr="0070290F" w:rsidTr="005162E7">
        <w:trPr>
          <w:trHeight w:val="358"/>
          <w:jc w:val="center"/>
        </w:trPr>
        <w:tc>
          <w:tcPr>
            <w:tcW w:w="15305" w:type="dxa"/>
            <w:gridSpan w:val="5"/>
            <w:shd w:val="clear" w:color="auto" w:fill="F2F2F2" w:themeFill="background1" w:themeFillShade="F2"/>
          </w:tcPr>
          <w:p w:rsidR="007F6416" w:rsidRPr="00BD506E" w:rsidRDefault="007F6416" w:rsidP="009B75BD">
            <w:pPr>
              <w:rPr>
                <w:rFonts w:eastAsia="Times New Roman" w:cs="Times New Roman"/>
                <w:b/>
                <w:lang w:eastAsia="de-AT"/>
              </w:rPr>
            </w:pPr>
            <w:r w:rsidRPr="00BD506E">
              <w:rPr>
                <w:rFonts w:eastAsia="Times New Roman" w:cs="Times New Roman"/>
                <w:b/>
                <w:lang w:eastAsia="de-AT"/>
              </w:rPr>
              <w:t>Software</w:t>
            </w:r>
            <w:r w:rsidR="00BD506E">
              <w:rPr>
                <w:rFonts w:eastAsia="Times New Roman" w:cs="Times New Roman"/>
                <w:b/>
                <w:lang w:eastAsia="de-AT"/>
              </w:rPr>
              <w:t xml:space="preserve"> und digitale Medien</w:t>
            </w:r>
          </w:p>
        </w:tc>
      </w:tr>
      <w:tr w:rsidR="007F6416" w:rsidRPr="0070290F" w:rsidTr="005162E7">
        <w:trPr>
          <w:trHeight w:val="567"/>
          <w:jc w:val="center"/>
        </w:trPr>
        <w:tc>
          <w:tcPr>
            <w:tcW w:w="3061" w:type="dxa"/>
            <w:shd w:val="clear" w:color="auto" w:fill="auto"/>
          </w:tcPr>
          <w:p w:rsidR="007F6416" w:rsidRDefault="00BD506E" w:rsidP="00BD506E">
            <w:pPr>
              <w:rPr>
                <w:rFonts w:eastAsia="Times New Roman" w:cs="Times New Roman"/>
                <w:lang w:eastAsia="de-AT"/>
              </w:rPr>
            </w:pPr>
            <w:r>
              <w:rPr>
                <w:rFonts w:eastAsia="Times New Roman" w:cs="Times New Roman"/>
                <w:lang w:eastAsia="de-AT"/>
              </w:rPr>
              <w:t>Die Anschaffung erfolgt z</w:t>
            </w:r>
            <w:r w:rsidR="007F6416">
              <w:rPr>
                <w:rFonts w:eastAsia="Times New Roman" w:cs="Times New Roman"/>
                <w:lang w:eastAsia="de-AT"/>
              </w:rPr>
              <w:t>ufäl</w:t>
            </w:r>
            <w:r>
              <w:rPr>
                <w:rFonts w:eastAsia="Times New Roman" w:cs="Times New Roman"/>
                <w:lang w:eastAsia="de-AT"/>
              </w:rPr>
              <w:t>lig und</w:t>
            </w:r>
            <w:r w:rsidR="0096570F">
              <w:rPr>
                <w:rFonts w:eastAsia="Times New Roman" w:cs="Times New Roman"/>
                <w:lang w:eastAsia="de-AT"/>
              </w:rPr>
              <w:t>/oder</w:t>
            </w:r>
            <w:r>
              <w:rPr>
                <w:rFonts w:eastAsia="Times New Roman" w:cs="Times New Roman"/>
                <w:lang w:eastAsia="de-AT"/>
              </w:rPr>
              <w:t xml:space="preserve"> getrieben durch den E</w:t>
            </w:r>
            <w:r w:rsidR="007F6416">
              <w:rPr>
                <w:rFonts w:eastAsia="Times New Roman" w:cs="Times New Roman"/>
                <w:lang w:eastAsia="de-AT"/>
              </w:rPr>
              <w:t>inzelfall</w:t>
            </w:r>
            <w:r>
              <w:rPr>
                <w:rFonts w:eastAsia="Times New Roman" w:cs="Times New Roman"/>
                <w:lang w:eastAsia="de-AT"/>
              </w:rPr>
              <w:t>.</w:t>
            </w:r>
          </w:p>
        </w:tc>
        <w:tc>
          <w:tcPr>
            <w:tcW w:w="3061" w:type="dxa"/>
            <w:shd w:val="clear" w:color="auto" w:fill="auto"/>
          </w:tcPr>
          <w:p w:rsidR="007F6416" w:rsidRDefault="007F6416" w:rsidP="007F6416">
            <w:pPr>
              <w:rPr>
                <w:rFonts w:eastAsia="Times New Roman" w:cs="Times New Roman"/>
                <w:lang w:eastAsia="de-AT"/>
              </w:rPr>
            </w:pPr>
            <w:r>
              <w:rPr>
                <w:rFonts w:eastAsia="Times New Roman" w:cs="Times New Roman"/>
                <w:lang w:eastAsia="de-AT"/>
              </w:rPr>
              <w:t>Bestandaufnahme. Interesse an einem Konze</w:t>
            </w:r>
            <w:r w:rsidR="000B4458">
              <w:rPr>
                <w:rFonts w:eastAsia="Times New Roman" w:cs="Times New Roman"/>
                <w:lang w:eastAsia="de-AT"/>
              </w:rPr>
              <w:t xml:space="preserve">pt – Erkundigung nach bewährten </w:t>
            </w:r>
            <w:r>
              <w:rPr>
                <w:rFonts w:eastAsia="Times New Roman" w:cs="Times New Roman"/>
                <w:lang w:eastAsia="de-AT"/>
              </w:rPr>
              <w:t>Modellen.</w:t>
            </w:r>
          </w:p>
        </w:tc>
        <w:tc>
          <w:tcPr>
            <w:tcW w:w="3061" w:type="dxa"/>
            <w:shd w:val="clear" w:color="auto" w:fill="auto"/>
          </w:tcPr>
          <w:p w:rsidR="007F6416" w:rsidRDefault="007F6416" w:rsidP="007F6416">
            <w:pPr>
              <w:rPr>
                <w:rFonts w:eastAsia="Times New Roman" w:cs="Times New Roman"/>
                <w:lang w:eastAsia="de-AT"/>
              </w:rPr>
            </w:pPr>
            <w:r>
              <w:rPr>
                <w:rFonts w:eastAsia="Times New Roman" w:cs="Times New Roman"/>
                <w:lang w:eastAsia="de-AT"/>
              </w:rPr>
              <w:t>Bewusste Entscheidung für eine oder mehrere Lernplattformen bzw. Cloud-Services.</w:t>
            </w:r>
          </w:p>
          <w:p w:rsidR="007F6416" w:rsidRPr="009B75BD" w:rsidRDefault="003B77BE" w:rsidP="007F6416">
            <w:pPr>
              <w:rPr>
                <w:rFonts w:eastAsia="Times New Roman" w:cs="Times New Roman"/>
                <w:lang w:eastAsia="de-AT"/>
              </w:rPr>
            </w:pPr>
            <w:r>
              <w:rPr>
                <w:rFonts w:eastAsia="Times New Roman" w:cs="Times New Roman"/>
                <w:lang w:eastAsia="de-AT"/>
              </w:rPr>
              <w:t>Entwicklung eines</w:t>
            </w:r>
            <w:r w:rsidR="006F0808">
              <w:rPr>
                <w:rFonts w:eastAsia="Times New Roman" w:cs="Times New Roman"/>
                <w:lang w:eastAsia="de-AT"/>
              </w:rPr>
              <w:t xml:space="preserve"> Konzepts der Auswahl, Anschaffung, Installation und Wartung von Software.</w:t>
            </w:r>
          </w:p>
        </w:tc>
        <w:tc>
          <w:tcPr>
            <w:tcW w:w="3061" w:type="dxa"/>
            <w:shd w:val="clear" w:color="auto" w:fill="auto"/>
          </w:tcPr>
          <w:p w:rsidR="007F6416" w:rsidRDefault="007F6416" w:rsidP="007F6416">
            <w:pPr>
              <w:rPr>
                <w:rFonts w:eastAsia="Times New Roman" w:cs="Times New Roman"/>
                <w:lang w:eastAsia="de-AT"/>
              </w:rPr>
            </w:pPr>
            <w:r>
              <w:rPr>
                <w:rFonts w:eastAsia="Times New Roman" w:cs="Times New Roman"/>
                <w:lang w:eastAsia="de-AT"/>
              </w:rPr>
              <w:t>Für die Umsetzung von digi.komp8 an der Schule ist die erforderliche Software installiert, aktuell.</w:t>
            </w:r>
            <w:r w:rsidR="00242901">
              <w:rPr>
                <w:rFonts w:eastAsia="Times New Roman" w:cs="Times New Roman"/>
                <w:lang w:eastAsia="de-AT"/>
              </w:rPr>
              <w:t xml:space="preserve"> </w:t>
            </w:r>
            <w:r>
              <w:rPr>
                <w:rFonts w:eastAsia="Times New Roman" w:cs="Times New Roman"/>
                <w:lang w:eastAsia="de-AT"/>
              </w:rPr>
              <w:t>Internetbrowser sind aktuell und erlauben WWW-Einbindung.</w:t>
            </w:r>
          </w:p>
          <w:p w:rsidR="007F6416" w:rsidRPr="009B75BD" w:rsidRDefault="007F6416" w:rsidP="007F6416">
            <w:pPr>
              <w:rPr>
                <w:rFonts w:eastAsia="Times New Roman" w:cs="Times New Roman"/>
                <w:lang w:eastAsia="de-AT"/>
              </w:rPr>
            </w:pPr>
            <w:r w:rsidRPr="00357B8A">
              <w:rPr>
                <w:rFonts w:eastAsia="Times New Roman" w:cs="Times New Roman"/>
                <w:b/>
                <w:lang w:eastAsia="de-AT"/>
              </w:rPr>
              <w:t>Kein Kind ohne digitale Kompetenzen!</w:t>
            </w:r>
          </w:p>
        </w:tc>
        <w:tc>
          <w:tcPr>
            <w:tcW w:w="3061" w:type="dxa"/>
            <w:shd w:val="clear" w:color="auto" w:fill="auto"/>
          </w:tcPr>
          <w:p w:rsidR="007F6416" w:rsidRDefault="007F6416" w:rsidP="007F6416">
            <w:pPr>
              <w:rPr>
                <w:rFonts w:eastAsia="Times New Roman" w:cs="Times New Roman"/>
                <w:lang w:eastAsia="de-AT"/>
              </w:rPr>
            </w:pPr>
            <w:r>
              <w:rPr>
                <w:rFonts w:eastAsia="Times New Roman" w:cs="Times New Roman"/>
                <w:lang w:eastAsia="de-AT"/>
              </w:rPr>
              <w:t>Fachdidaktische Konzepte in</w:t>
            </w:r>
            <w:r w:rsidR="003B77BE">
              <w:rPr>
                <w:rFonts w:eastAsia="Times New Roman" w:cs="Times New Roman"/>
                <w:lang w:eastAsia="de-AT"/>
              </w:rPr>
              <w:t>kludieren je fachspezifisch besonders wichtige</w:t>
            </w:r>
            <w:r>
              <w:rPr>
                <w:rFonts w:eastAsia="Times New Roman" w:cs="Times New Roman"/>
                <w:lang w:eastAsia="de-AT"/>
              </w:rPr>
              <w:t xml:space="preserve"> Software (zB </w:t>
            </w:r>
            <w:r w:rsidR="003B77BE">
              <w:rPr>
                <w:rFonts w:eastAsia="Times New Roman" w:cs="Times New Roman"/>
                <w:lang w:eastAsia="de-AT"/>
              </w:rPr>
              <w:t>Excel</w:t>
            </w:r>
            <w:r>
              <w:rPr>
                <w:rFonts w:eastAsia="Times New Roman" w:cs="Times New Roman"/>
                <w:lang w:eastAsia="de-AT"/>
              </w:rPr>
              <w:t xml:space="preserve"> in Ma</w:t>
            </w:r>
            <w:r w:rsidR="003B77BE">
              <w:rPr>
                <w:rFonts w:eastAsia="Times New Roman" w:cs="Times New Roman"/>
                <w:lang w:eastAsia="de-AT"/>
              </w:rPr>
              <w:t>thematik oder Software für Video- und Audioaufnahmen im Sprachunterricht.</w:t>
            </w:r>
            <w:r>
              <w:rPr>
                <w:rFonts w:eastAsia="Times New Roman" w:cs="Times New Roman"/>
                <w:lang w:eastAsia="de-AT"/>
              </w:rPr>
              <w:t>)</w:t>
            </w:r>
            <w:r w:rsidR="003B77BE">
              <w:rPr>
                <w:rFonts w:eastAsia="Times New Roman" w:cs="Times New Roman"/>
                <w:lang w:eastAsia="de-AT"/>
              </w:rPr>
              <w:t xml:space="preserve"> </w:t>
            </w:r>
            <w:r w:rsidR="00662E51" w:rsidRPr="00662E51">
              <w:rPr>
                <w:rFonts w:eastAsia="Times New Roman" w:cs="Times New Roman"/>
                <w:lang w:eastAsia="de-AT"/>
              </w:rPr>
              <w:t>Digitale Medien und Werkzeuge werden bewusst  als Möglichkeit der Ausweitung des Lern- und Erfahrungsraumes für alle ge</w:t>
            </w:r>
            <w:r w:rsidR="00662E51">
              <w:rPr>
                <w:rFonts w:eastAsia="Times New Roman" w:cs="Times New Roman"/>
                <w:lang w:eastAsia="de-AT"/>
              </w:rPr>
              <w:t xml:space="preserve">nützt. </w:t>
            </w:r>
            <w:r w:rsidR="003B77BE">
              <w:rPr>
                <w:rFonts w:eastAsia="Times New Roman" w:cs="Times New Roman"/>
                <w:lang w:eastAsia="de-AT"/>
              </w:rPr>
              <w:t xml:space="preserve">Open Education Ressources (OER) </w:t>
            </w:r>
            <w:r w:rsidR="00662E51">
              <w:rPr>
                <w:rFonts w:eastAsia="Times New Roman" w:cs="Times New Roman"/>
                <w:lang w:eastAsia="de-AT"/>
              </w:rPr>
              <w:t>werden</w:t>
            </w:r>
            <w:r w:rsidR="003B77BE">
              <w:rPr>
                <w:rFonts w:eastAsia="Times New Roman" w:cs="Times New Roman"/>
                <w:lang w:eastAsia="de-AT"/>
              </w:rPr>
              <w:t xml:space="preserve"> bewusst </w:t>
            </w:r>
            <w:r w:rsidR="00662E51">
              <w:rPr>
                <w:rFonts w:eastAsia="Times New Roman" w:cs="Times New Roman"/>
                <w:lang w:eastAsia="de-AT"/>
              </w:rPr>
              <w:t>verwendet</w:t>
            </w:r>
            <w:r w:rsidR="003B77BE">
              <w:rPr>
                <w:rFonts w:eastAsia="Times New Roman" w:cs="Times New Roman"/>
                <w:lang w:eastAsia="de-AT"/>
              </w:rPr>
              <w:t xml:space="preserve"> bzw. p</w:t>
            </w:r>
            <w:r>
              <w:rPr>
                <w:rFonts w:eastAsia="Times New Roman" w:cs="Times New Roman"/>
                <w:lang w:eastAsia="de-AT"/>
              </w:rPr>
              <w:t>ro</w:t>
            </w:r>
            <w:r w:rsidR="003B77BE">
              <w:rPr>
                <w:rFonts w:eastAsia="Times New Roman" w:cs="Times New Roman"/>
                <w:lang w:eastAsia="de-AT"/>
              </w:rPr>
              <w:t>d</w:t>
            </w:r>
            <w:r w:rsidR="00662E51">
              <w:rPr>
                <w:rFonts w:eastAsia="Times New Roman" w:cs="Times New Roman"/>
                <w:lang w:eastAsia="de-AT"/>
              </w:rPr>
              <w:t>u</w:t>
            </w:r>
            <w:r w:rsidR="003B77BE">
              <w:rPr>
                <w:rFonts w:eastAsia="Times New Roman" w:cs="Times New Roman"/>
                <w:lang w:eastAsia="de-AT"/>
              </w:rPr>
              <w:t>ziert</w:t>
            </w:r>
            <w:r>
              <w:rPr>
                <w:rFonts w:eastAsia="Times New Roman" w:cs="Times New Roman"/>
                <w:lang w:eastAsia="de-AT"/>
              </w:rPr>
              <w:t>.</w:t>
            </w:r>
          </w:p>
          <w:p w:rsidR="007F6416" w:rsidRPr="009B75BD" w:rsidRDefault="0057698E" w:rsidP="007F6416">
            <w:pPr>
              <w:rPr>
                <w:rFonts w:eastAsia="Times New Roman" w:cs="Times New Roman"/>
                <w:lang w:eastAsia="de-AT"/>
              </w:rPr>
            </w:pPr>
            <w:r w:rsidRPr="00662E51">
              <w:rPr>
                <w:rFonts w:eastAsia="Times New Roman" w:cs="Times New Roman"/>
                <w:lang w:eastAsia="de-AT"/>
              </w:rPr>
              <w:t>Die Schule fördert komplexe und innovative Aufgabenstellungen wie Robotik, Medienproduktion und Programmierung etc.</w:t>
            </w:r>
          </w:p>
        </w:tc>
      </w:tr>
      <w:tr w:rsidR="00DD49D3" w:rsidRPr="0070290F" w:rsidTr="005162E7">
        <w:trPr>
          <w:trHeight w:val="567"/>
          <w:jc w:val="center"/>
        </w:trPr>
        <w:tc>
          <w:tcPr>
            <w:tcW w:w="3061" w:type="dxa"/>
            <w:shd w:val="clear" w:color="auto" w:fill="auto"/>
          </w:tcPr>
          <w:p w:rsidR="00DD49D3" w:rsidRDefault="00DD49D3" w:rsidP="00D565CC">
            <w:pPr>
              <w:rPr>
                <w:rFonts w:eastAsia="Times New Roman" w:cs="Times New Roman"/>
                <w:lang w:eastAsia="de-AT"/>
              </w:rPr>
            </w:pPr>
            <w:r>
              <w:rPr>
                <w:rFonts w:eastAsia="Times New Roman" w:cs="Times New Roman"/>
                <w:lang w:eastAsia="de-AT"/>
              </w:rPr>
              <w:t>2015/16</w:t>
            </w: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D565CC">
            <w:pPr>
              <w:rPr>
                <w:rFonts w:eastAsia="Times New Roman" w:cs="Times New Roman"/>
                <w:lang w:eastAsia="de-AT"/>
              </w:rPr>
            </w:pPr>
            <w:r>
              <w:rPr>
                <w:rFonts w:eastAsia="Times New Roman" w:cs="Times New Roman"/>
                <w:lang w:eastAsia="de-AT"/>
              </w:rPr>
              <w:t>2016/17</w:t>
            </w: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D565CC">
            <w:pPr>
              <w:rPr>
                <w:rFonts w:eastAsia="Times New Roman" w:cs="Times New Roman"/>
                <w:lang w:eastAsia="de-AT"/>
              </w:rPr>
            </w:pPr>
            <w:r>
              <w:rPr>
                <w:rFonts w:eastAsia="Times New Roman" w:cs="Times New Roman"/>
                <w:lang w:eastAsia="de-AT"/>
              </w:rPr>
              <w:t>2017/18</w:t>
            </w: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17596D">
            <w:pPr>
              <w:rPr>
                <w:rFonts w:eastAsia="Times New Roman" w:cs="Times New Roman"/>
                <w:lang w:eastAsia="de-AT"/>
              </w:rPr>
            </w:pPr>
            <w:r>
              <w:rPr>
                <w:rFonts w:eastAsia="Times New Roman" w:cs="Times New Roman"/>
                <w:lang w:eastAsia="de-AT"/>
              </w:rPr>
              <w:t>2018/19</w:t>
            </w: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c>
          <w:tcPr>
            <w:tcW w:w="3061" w:type="dxa"/>
            <w:shd w:val="clear" w:color="auto" w:fill="auto"/>
          </w:tcPr>
          <w:p w:rsidR="00DD49D3" w:rsidRDefault="00DD49D3" w:rsidP="007F6416">
            <w:pPr>
              <w:rPr>
                <w:rFonts w:eastAsia="Times New Roman" w:cs="Times New Roman"/>
                <w:lang w:eastAsia="de-AT"/>
              </w:rPr>
            </w:pPr>
          </w:p>
        </w:tc>
      </w:tr>
    </w:tbl>
    <w:p w:rsidR="00CD1ED0" w:rsidRDefault="00CD1ED0">
      <w:r>
        <w:br w:type="page"/>
      </w:r>
    </w:p>
    <w:tbl>
      <w:tblPr>
        <w:tblStyle w:val="Tabellenraster"/>
        <w:tblW w:w="15305" w:type="dxa"/>
        <w:jc w:val="center"/>
        <w:tblLook w:val="04A0" w:firstRow="1" w:lastRow="0" w:firstColumn="1" w:lastColumn="0" w:noHBand="0" w:noVBand="1"/>
      </w:tblPr>
      <w:tblGrid>
        <w:gridCol w:w="3061"/>
        <w:gridCol w:w="3061"/>
        <w:gridCol w:w="3061"/>
        <w:gridCol w:w="3061"/>
        <w:gridCol w:w="3061"/>
      </w:tblGrid>
      <w:tr w:rsidR="00C536E5" w:rsidRPr="0070290F" w:rsidTr="009745E1">
        <w:trPr>
          <w:trHeight w:val="567"/>
          <w:jc w:val="center"/>
        </w:trPr>
        <w:tc>
          <w:tcPr>
            <w:tcW w:w="3061" w:type="dxa"/>
            <w:shd w:val="clear" w:color="auto" w:fill="auto"/>
            <w:vAlign w:val="center"/>
          </w:tcPr>
          <w:p w:rsidR="00C536E5" w:rsidRPr="003F2BBA" w:rsidRDefault="00875D59" w:rsidP="009745E1">
            <w:pPr>
              <w:jc w:val="center"/>
              <w:rPr>
                <w:rFonts w:ascii="TheSansCorrespondence" w:eastAsia="Times New Roman" w:hAnsi="TheSansCorrespondence" w:cs="Times New Roman"/>
                <w:b/>
                <w:sz w:val="32"/>
                <w:szCs w:val="32"/>
                <w:lang w:eastAsia="de-AT"/>
              </w:rPr>
            </w:pPr>
            <w:r w:rsidRPr="00763901">
              <w:rPr>
                <w:i/>
                <w:noProof/>
                <w:sz w:val="72"/>
                <w:szCs w:val="72"/>
                <w:lang w:eastAsia="de-AT"/>
              </w:rPr>
              <mc:AlternateContent>
                <mc:Choice Requires="wps">
                  <w:drawing>
                    <wp:anchor distT="0" distB="0" distL="114300" distR="114300" simplePos="0" relativeHeight="251697152" behindDoc="1" locked="0" layoutInCell="1" allowOverlap="1" wp14:anchorId="7147DE2D" wp14:editId="6D236380">
                      <wp:simplePos x="0" y="0"/>
                      <wp:positionH relativeFrom="column">
                        <wp:posOffset>66675</wp:posOffset>
                      </wp:positionH>
                      <wp:positionV relativeFrom="paragraph">
                        <wp:posOffset>-42545</wp:posOffset>
                      </wp:positionV>
                      <wp:extent cx="9486900" cy="466725"/>
                      <wp:effectExtent l="57150" t="38100" r="38100" b="85725"/>
                      <wp:wrapNone/>
                      <wp:docPr id="13" name="Pfeil nach rechts 13"/>
                      <wp:cNvGraphicFramePr/>
                      <a:graphic xmlns:a="http://schemas.openxmlformats.org/drawingml/2006/main">
                        <a:graphicData uri="http://schemas.microsoft.com/office/word/2010/wordprocessingShape">
                          <wps:wsp>
                            <wps:cNvSpPr/>
                            <wps:spPr>
                              <a:xfrm>
                                <a:off x="0" y="0"/>
                                <a:ext cx="9486900" cy="466725"/>
                              </a:xfrm>
                              <a:prstGeom prst="rightArrow">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69E65" id="Pfeil nach rechts 13" o:spid="_x0000_s1026" type="#_x0000_t13" style="position:absolute;margin-left:5.25pt;margin-top:-3.35pt;width:747pt;height:36.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" adj="21069" fillcolor="gray [1616]" stroked="f">
                      <v:fill color2="#d9d9d9 [496]" rotate="t" angle="180" colors="0 #bcbcbc;22938f #d0d0d0;1 #ededed" focus="100%" type="gradient"/>
                      <v:shadow on="t" color="black" opacity="24903f" origin=",.5" offset="0,.55556mm"/>
                    </v:shape>
                  </w:pict>
                </mc:Fallback>
              </mc:AlternateContent>
            </w:r>
            <w:r w:rsidR="00C536E5" w:rsidRPr="003F2BBA">
              <w:rPr>
                <w:rFonts w:ascii="TheSansCorrespondence" w:eastAsia="Times New Roman" w:hAnsi="TheSansCorrespondence" w:cs="Times New Roman"/>
                <w:b/>
                <w:sz w:val="32"/>
                <w:szCs w:val="32"/>
                <w:lang w:eastAsia="de-AT"/>
              </w:rPr>
              <w:t>Noch nicht</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Beginnend</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Am Weg</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Zielbild</w:t>
            </w:r>
          </w:p>
        </w:tc>
        <w:tc>
          <w:tcPr>
            <w:tcW w:w="3061" w:type="dxa"/>
            <w:shd w:val="clear" w:color="auto" w:fill="auto"/>
            <w:vAlign w:val="center"/>
          </w:tcPr>
          <w:p w:rsidR="00C536E5" w:rsidRPr="003F2BBA" w:rsidRDefault="00C536E5" w:rsidP="009745E1">
            <w:pPr>
              <w:jc w:val="center"/>
              <w:rPr>
                <w:rFonts w:ascii="TheSansCorrespondence" w:eastAsia="Times New Roman" w:hAnsi="TheSansCorrespondence" w:cs="Times New Roman"/>
                <w:b/>
                <w:sz w:val="32"/>
                <w:szCs w:val="32"/>
                <w:lang w:eastAsia="de-AT"/>
              </w:rPr>
            </w:pPr>
            <w:r w:rsidRPr="003F2BBA">
              <w:rPr>
                <w:rFonts w:ascii="TheSansCorrespondence" w:eastAsia="Times New Roman" w:hAnsi="TheSansCorrespondence" w:cs="Times New Roman"/>
                <w:b/>
                <w:sz w:val="32"/>
                <w:szCs w:val="32"/>
                <w:lang w:eastAsia="de-AT"/>
              </w:rPr>
              <w:t>Weiterführend</w:t>
            </w:r>
          </w:p>
        </w:tc>
      </w:tr>
      <w:tr w:rsidR="007F6416" w:rsidRPr="0070290F" w:rsidTr="005162E7">
        <w:trPr>
          <w:trHeight w:val="398"/>
          <w:jc w:val="center"/>
        </w:trPr>
        <w:tc>
          <w:tcPr>
            <w:tcW w:w="15305" w:type="dxa"/>
            <w:gridSpan w:val="5"/>
            <w:shd w:val="clear" w:color="auto" w:fill="F2F2F2" w:themeFill="background1" w:themeFillShade="F2"/>
          </w:tcPr>
          <w:p w:rsidR="007F6416" w:rsidRPr="003B77BE" w:rsidRDefault="007F6416" w:rsidP="009B75BD">
            <w:pPr>
              <w:rPr>
                <w:rFonts w:eastAsia="Times New Roman" w:cs="Times New Roman"/>
                <w:b/>
                <w:lang w:eastAsia="de-AT"/>
              </w:rPr>
            </w:pPr>
            <w:r w:rsidRPr="003B77BE">
              <w:rPr>
                <w:rFonts w:eastAsia="Times New Roman" w:cs="Times New Roman"/>
                <w:b/>
                <w:lang w:eastAsia="de-AT"/>
              </w:rPr>
              <w:t>Lernseitige Phänomene bei den Schüler/innen</w:t>
            </w:r>
          </w:p>
        </w:tc>
      </w:tr>
      <w:tr w:rsidR="007F6416" w:rsidRPr="0070290F" w:rsidTr="005162E7">
        <w:trPr>
          <w:trHeight w:val="567"/>
          <w:jc w:val="center"/>
        </w:trPr>
        <w:tc>
          <w:tcPr>
            <w:tcW w:w="3061" w:type="dxa"/>
            <w:shd w:val="clear" w:color="auto" w:fill="auto"/>
          </w:tcPr>
          <w:p w:rsidR="007F6416" w:rsidRDefault="00662E51" w:rsidP="009B75BD">
            <w:pPr>
              <w:rPr>
                <w:rFonts w:eastAsia="Times New Roman" w:cs="Times New Roman"/>
                <w:lang w:eastAsia="de-AT"/>
              </w:rPr>
            </w:pPr>
            <w:r w:rsidRPr="00662E51">
              <w:rPr>
                <w:rFonts w:eastAsia="Times New Roman" w:cs="Times New Roman"/>
                <w:lang w:eastAsia="de-AT"/>
              </w:rPr>
              <w:t>Die bereits vorhandene digitale Kompetenz der Schüler/innen wird vielleicht geduldet, eher ignoriert oder sogar “in den Untergrund” gedrückt.</w:t>
            </w:r>
          </w:p>
        </w:tc>
        <w:tc>
          <w:tcPr>
            <w:tcW w:w="3061" w:type="dxa"/>
            <w:shd w:val="clear" w:color="auto" w:fill="auto"/>
          </w:tcPr>
          <w:p w:rsidR="007F6416" w:rsidRDefault="00D34680" w:rsidP="00A23383">
            <w:pPr>
              <w:rPr>
                <w:rFonts w:eastAsia="Times New Roman" w:cs="Times New Roman"/>
                <w:lang w:eastAsia="de-AT"/>
              </w:rPr>
            </w:pPr>
            <w:r>
              <w:rPr>
                <w:rFonts w:eastAsia="Times New Roman" w:cs="Times New Roman"/>
                <w:lang w:eastAsia="de-AT"/>
              </w:rPr>
              <w:t>M</w:t>
            </w:r>
            <w:r w:rsidRPr="00D34680">
              <w:rPr>
                <w:rFonts w:eastAsia="Times New Roman" w:cs="Times New Roman"/>
                <w:lang w:eastAsia="de-AT"/>
              </w:rPr>
              <w:t>anche Schüler/innen arbeiten regelmäßig im Computerraum.</w:t>
            </w:r>
            <w:r w:rsidR="00A23383">
              <w:rPr>
                <w:rFonts w:eastAsia="Times New Roman" w:cs="Times New Roman"/>
                <w:lang w:eastAsia="de-AT"/>
              </w:rPr>
              <w:t xml:space="preserve"> Die Schüler/innen erleben, dass das im privaten Bereich ohnehin selbstverständliche „Digitale“ auch etwas mit Schule und Lernen zu tun hat – und dass das gut und wichtig ist.</w:t>
            </w:r>
          </w:p>
        </w:tc>
        <w:tc>
          <w:tcPr>
            <w:tcW w:w="3061" w:type="dxa"/>
            <w:shd w:val="clear" w:color="auto" w:fill="auto"/>
          </w:tcPr>
          <w:p w:rsidR="007F6416" w:rsidRPr="009B75BD" w:rsidRDefault="00662E51" w:rsidP="00662E51">
            <w:pPr>
              <w:rPr>
                <w:rFonts w:eastAsia="Times New Roman" w:cs="Times New Roman"/>
                <w:lang w:eastAsia="de-AT"/>
              </w:rPr>
            </w:pPr>
            <w:r w:rsidRPr="00662E51">
              <w:rPr>
                <w:rFonts w:eastAsia="Times New Roman" w:cs="Times New Roman"/>
                <w:lang w:eastAsia="de-AT"/>
              </w:rPr>
              <w:t>Mehr und mehr Schüler/innen arbeiten innerhalb und außerhalb der Schule mit Online-Kursen</w:t>
            </w:r>
            <w:r>
              <w:rPr>
                <w:rFonts w:eastAsia="Times New Roman" w:cs="Times New Roman"/>
                <w:lang w:eastAsia="de-AT"/>
              </w:rPr>
              <w:t>, Erklärvideos</w:t>
            </w:r>
            <w:r w:rsidRPr="00662E51">
              <w:rPr>
                <w:rFonts w:eastAsia="Times New Roman" w:cs="Times New Roman"/>
                <w:lang w:eastAsia="de-AT"/>
              </w:rPr>
              <w:t xml:space="preserve"> und digi.komp8-Aufgaben, die zum "Blended Learning" Konzept des Lehrer/innenteams gehören. Dabei nützen die Schüler/innen digitale Übungs- und Aufgabenformen sowie Austauschmöglichkeiten wie Blogs und Foren. Schüler/innen coachen Schüler/innen.</w:t>
            </w:r>
          </w:p>
        </w:tc>
        <w:tc>
          <w:tcPr>
            <w:tcW w:w="3061" w:type="dxa"/>
            <w:shd w:val="clear" w:color="auto" w:fill="auto"/>
          </w:tcPr>
          <w:p w:rsidR="007F6416" w:rsidRPr="009B75BD" w:rsidRDefault="00662E51" w:rsidP="00A23383">
            <w:pPr>
              <w:rPr>
                <w:rFonts w:eastAsia="Times New Roman" w:cs="Times New Roman"/>
                <w:lang w:eastAsia="de-AT"/>
              </w:rPr>
            </w:pPr>
            <w:r w:rsidRPr="00662E51">
              <w:rPr>
                <w:rFonts w:eastAsia="Times New Roman" w:cs="Times New Roman"/>
                <w:lang w:eastAsia="de-AT"/>
              </w:rPr>
              <w:t>Die Schüler/innen können ihre digitalen Kompetenzen benennen, erläutern und verfügen über Belegstücke (digi.komp8-Aufgaben) für den digi.komp8-Standard</w:t>
            </w:r>
            <w:r w:rsidR="00A23383">
              <w:rPr>
                <w:rFonts w:eastAsia="Times New Roman" w:cs="Times New Roman"/>
                <w:lang w:eastAsia="de-AT"/>
              </w:rPr>
              <w:t xml:space="preserve"> </w:t>
            </w:r>
            <w:r w:rsidR="00A23383" w:rsidRPr="00662E51">
              <w:rPr>
                <w:rFonts w:eastAsia="Times New Roman" w:cs="Times New Roman"/>
                <w:lang w:eastAsia="de-AT"/>
              </w:rPr>
              <w:t>(Portfo</w:t>
            </w:r>
            <w:r w:rsidR="00A23383">
              <w:rPr>
                <w:rFonts w:eastAsia="Times New Roman" w:cs="Times New Roman"/>
                <w:lang w:eastAsia="de-AT"/>
              </w:rPr>
              <w:t>lio) oder Gleichwertiges</w:t>
            </w:r>
            <w:r w:rsidRPr="00662E51">
              <w:rPr>
                <w:rFonts w:eastAsia="Times New Roman" w:cs="Times New Roman"/>
                <w:lang w:eastAsia="de-AT"/>
              </w:rPr>
              <w:t>. Die große weite Welt des WWW wird eingebunden. Schüler/innen sind in der Lage, kreativ und kritisch mit der digitalen Welt umzugehen.</w:t>
            </w:r>
            <w:r w:rsidR="00242901">
              <w:rPr>
                <w:rFonts w:eastAsia="Times New Roman" w:cs="Times New Roman"/>
                <w:lang w:eastAsia="de-AT"/>
              </w:rPr>
              <w:t xml:space="preserve"> </w:t>
            </w:r>
            <w:r w:rsidR="00242901" w:rsidRPr="00357B8A">
              <w:rPr>
                <w:rFonts w:eastAsia="Times New Roman" w:cs="Times New Roman"/>
                <w:b/>
                <w:lang w:eastAsia="de-AT"/>
              </w:rPr>
              <w:t>Kein Kind ohne digitale Kompetenzen!</w:t>
            </w:r>
          </w:p>
        </w:tc>
        <w:tc>
          <w:tcPr>
            <w:tcW w:w="3061" w:type="dxa"/>
            <w:shd w:val="clear" w:color="auto" w:fill="auto"/>
          </w:tcPr>
          <w:p w:rsidR="007F6416" w:rsidRPr="009B75BD" w:rsidRDefault="00662E51" w:rsidP="0057698E">
            <w:pPr>
              <w:rPr>
                <w:rFonts w:eastAsia="Times New Roman" w:cs="Times New Roman"/>
                <w:lang w:eastAsia="de-AT"/>
              </w:rPr>
            </w:pPr>
            <w:r w:rsidRPr="00662E51">
              <w:rPr>
                <w:rFonts w:eastAsia="Times New Roman" w:cs="Times New Roman"/>
                <w:lang w:eastAsia="de-AT"/>
              </w:rPr>
              <w:t>Ideen und Anliegen der Schüler/innen werden herausgefordert und angenommen. Schüler/innen gehen initiativ, kreativ und kritisch mit der digitalen Welt um und nützen von ihnen entdeckte Ressourcen, um ihre fachliche Kompetenz sichtbar zu machen. Sie agieren bewusst im Hinblick auf Internetsicherheit und Datenschutzrisiken und hinterfragen Benutzungsbedingungen und Anmeldeverfahren bei angeblich kostenlosen Angeboten.</w:t>
            </w:r>
          </w:p>
        </w:tc>
      </w:tr>
      <w:tr w:rsidR="00DD49D3" w:rsidRPr="0070290F" w:rsidTr="005162E7">
        <w:trPr>
          <w:trHeight w:val="567"/>
          <w:jc w:val="center"/>
        </w:trPr>
        <w:tc>
          <w:tcPr>
            <w:tcW w:w="3061" w:type="dxa"/>
            <w:shd w:val="clear" w:color="auto" w:fill="auto"/>
          </w:tcPr>
          <w:p w:rsidR="00DD49D3" w:rsidRDefault="00DD49D3" w:rsidP="00196DCB">
            <w:pPr>
              <w:rPr>
                <w:rFonts w:eastAsia="Times New Roman" w:cs="Times New Roman"/>
                <w:lang w:eastAsia="de-AT"/>
              </w:rPr>
            </w:pPr>
            <w:r>
              <w:rPr>
                <w:rFonts w:eastAsia="Times New Roman" w:cs="Times New Roman"/>
                <w:lang w:eastAsia="de-AT"/>
              </w:rPr>
              <w:t>2015/16</w:t>
            </w:r>
          </w:p>
        </w:tc>
        <w:tc>
          <w:tcPr>
            <w:tcW w:w="3061" w:type="dxa"/>
            <w:shd w:val="clear" w:color="auto" w:fill="auto"/>
          </w:tcPr>
          <w:p w:rsidR="00DD49D3" w:rsidRDefault="00DD49D3" w:rsidP="00A23383">
            <w:pPr>
              <w:rPr>
                <w:rFonts w:eastAsia="Times New Roman" w:cs="Times New Roman"/>
                <w:lang w:eastAsia="de-AT"/>
              </w:rPr>
            </w:pPr>
          </w:p>
        </w:tc>
        <w:tc>
          <w:tcPr>
            <w:tcW w:w="3061" w:type="dxa"/>
            <w:shd w:val="clear" w:color="auto" w:fill="auto"/>
          </w:tcPr>
          <w:p w:rsidR="00DD49D3" w:rsidRPr="00662E51" w:rsidRDefault="00DD49D3" w:rsidP="00662E51">
            <w:pPr>
              <w:rPr>
                <w:rFonts w:eastAsia="Times New Roman" w:cs="Times New Roman"/>
                <w:lang w:eastAsia="de-AT"/>
              </w:rPr>
            </w:pPr>
          </w:p>
        </w:tc>
        <w:tc>
          <w:tcPr>
            <w:tcW w:w="3061" w:type="dxa"/>
            <w:shd w:val="clear" w:color="auto" w:fill="auto"/>
          </w:tcPr>
          <w:p w:rsidR="00DD49D3" w:rsidRPr="00662E51" w:rsidRDefault="00DD49D3" w:rsidP="00A23383">
            <w:pPr>
              <w:rPr>
                <w:rFonts w:eastAsia="Times New Roman" w:cs="Times New Roman"/>
                <w:lang w:eastAsia="de-AT"/>
              </w:rPr>
            </w:pPr>
          </w:p>
        </w:tc>
        <w:tc>
          <w:tcPr>
            <w:tcW w:w="3061" w:type="dxa"/>
            <w:shd w:val="clear" w:color="auto" w:fill="auto"/>
          </w:tcPr>
          <w:p w:rsidR="00DD49D3" w:rsidRPr="00662E51" w:rsidRDefault="00DD49D3" w:rsidP="0057698E">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196DCB">
            <w:pPr>
              <w:rPr>
                <w:rFonts w:eastAsia="Times New Roman" w:cs="Times New Roman"/>
                <w:lang w:eastAsia="de-AT"/>
              </w:rPr>
            </w:pPr>
            <w:r>
              <w:rPr>
                <w:rFonts w:eastAsia="Times New Roman" w:cs="Times New Roman"/>
                <w:lang w:eastAsia="de-AT"/>
              </w:rPr>
              <w:t>2016/17</w:t>
            </w:r>
          </w:p>
        </w:tc>
        <w:tc>
          <w:tcPr>
            <w:tcW w:w="3061" w:type="dxa"/>
            <w:shd w:val="clear" w:color="auto" w:fill="auto"/>
          </w:tcPr>
          <w:p w:rsidR="00DD49D3" w:rsidRDefault="00DD49D3" w:rsidP="00A23383">
            <w:pPr>
              <w:rPr>
                <w:rFonts w:eastAsia="Times New Roman" w:cs="Times New Roman"/>
                <w:lang w:eastAsia="de-AT"/>
              </w:rPr>
            </w:pPr>
          </w:p>
        </w:tc>
        <w:tc>
          <w:tcPr>
            <w:tcW w:w="3061" w:type="dxa"/>
            <w:shd w:val="clear" w:color="auto" w:fill="auto"/>
          </w:tcPr>
          <w:p w:rsidR="00DD49D3" w:rsidRPr="00662E51" w:rsidRDefault="00DD49D3" w:rsidP="00662E51">
            <w:pPr>
              <w:rPr>
                <w:rFonts w:eastAsia="Times New Roman" w:cs="Times New Roman"/>
                <w:lang w:eastAsia="de-AT"/>
              </w:rPr>
            </w:pPr>
          </w:p>
        </w:tc>
        <w:tc>
          <w:tcPr>
            <w:tcW w:w="3061" w:type="dxa"/>
            <w:shd w:val="clear" w:color="auto" w:fill="auto"/>
          </w:tcPr>
          <w:p w:rsidR="00DD49D3" w:rsidRPr="00662E51" w:rsidRDefault="00DD49D3" w:rsidP="00A23383">
            <w:pPr>
              <w:rPr>
                <w:rFonts w:eastAsia="Times New Roman" w:cs="Times New Roman"/>
                <w:lang w:eastAsia="de-AT"/>
              </w:rPr>
            </w:pPr>
          </w:p>
        </w:tc>
        <w:tc>
          <w:tcPr>
            <w:tcW w:w="3061" w:type="dxa"/>
            <w:shd w:val="clear" w:color="auto" w:fill="auto"/>
          </w:tcPr>
          <w:p w:rsidR="00DD49D3" w:rsidRPr="00662E51" w:rsidRDefault="00DD49D3" w:rsidP="0057698E">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196DCB">
            <w:pPr>
              <w:rPr>
                <w:rFonts w:eastAsia="Times New Roman" w:cs="Times New Roman"/>
                <w:lang w:eastAsia="de-AT"/>
              </w:rPr>
            </w:pPr>
            <w:r>
              <w:rPr>
                <w:rFonts w:eastAsia="Times New Roman" w:cs="Times New Roman"/>
                <w:lang w:eastAsia="de-AT"/>
              </w:rPr>
              <w:t>2017/18</w:t>
            </w:r>
          </w:p>
        </w:tc>
        <w:tc>
          <w:tcPr>
            <w:tcW w:w="3061" w:type="dxa"/>
            <w:shd w:val="clear" w:color="auto" w:fill="auto"/>
          </w:tcPr>
          <w:p w:rsidR="00DD49D3" w:rsidRDefault="00DD49D3" w:rsidP="00A23383">
            <w:pPr>
              <w:rPr>
                <w:rFonts w:eastAsia="Times New Roman" w:cs="Times New Roman"/>
                <w:lang w:eastAsia="de-AT"/>
              </w:rPr>
            </w:pPr>
          </w:p>
        </w:tc>
        <w:tc>
          <w:tcPr>
            <w:tcW w:w="3061" w:type="dxa"/>
            <w:shd w:val="clear" w:color="auto" w:fill="auto"/>
          </w:tcPr>
          <w:p w:rsidR="00DD49D3" w:rsidRPr="00662E51" w:rsidRDefault="00DD49D3" w:rsidP="00662E51">
            <w:pPr>
              <w:rPr>
                <w:rFonts w:eastAsia="Times New Roman" w:cs="Times New Roman"/>
                <w:lang w:eastAsia="de-AT"/>
              </w:rPr>
            </w:pPr>
          </w:p>
        </w:tc>
        <w:tc>
          <w:tcPr>
            <w:tcW w:w="3061" w:type="dxa"/>
            <w:shd w:val="clear" w:color="auto" w:fill="auto"/>
          </w:tcPr>
          <w:p w:rsidR="00DD49D3" w:rsidRPr="00662E51" w:rsidRDefault="00DD49D3" w:rsidP="00A23383">
            <w:pPr>
              <w:rPr>
                <w:rFonts w:eastAsia="Times New Roman" w:cs="Times New Roman"/>
                <w:lang w:eastAsia="de-AT"/>
              </w:rPr>
            </w:pPr>
          </w:p>
        </w:tc>
        <w:tc>
          <w:tcPr>
            <w:tcW w:w="3061" w:type="dxa"/>
            <w:shd w:val="clear" w:color="auto" w:fill="auto"/>
          </w:tcPr>
          <w:p w:rsidR="00DD49D3" w:rsidRPr="00662E51" w:rsidRDefault="00DD49D3" w:rsidP="0057698E">
            <w:pPr>
              <w:rPr>
                <w:rFonts w:eastAsia="Times New Roman" w:cs="Times New Roman"/>
                <w:lang w:eastAsia="de-AT"/>
              </w:rPr>
            </w:pPr>
          </w:p>
        </w:tc>
      </w:tr>
      <w:tr w:rsidR="00DD49D3" w:rsidRPr="0070290F" w:rsidTr="005162E7">
        <w:trPr>
          <w:trHeight w:val="567"/>
          <w:jc w:val="center"/>
        </w:trPr>
        <w:tc>
          <w:tcPr>
            <w:tcW w:w="3061" w:type="dxa"/>
            <w:shd w:val="clear" w:color="auto" w:fill="auto"/>
          </w:tcPr>
          <w:p w:rsidR="00DD49D3" w:rsidRDefault="00DD49D3" w:rsidP="0017596D">
            <w:pPr>
              <w:rPr>
                <w:rFonts w:eastAsia="Times New Roman" w:cs="Times New Roman"/>
                <w:lang w:eastAsia="de-AT"/>
              </w:rPr>
            </w:pPr>
            <w:r>
              <w:rPr>
                <w:rFonts w:eastAsia="Times New Roman" w:cs="Times New Roman"/>
                <w:lang w:eastAsia="de-AT"/>
              </w:rPr>
              <w:t>2018/19</w:t>
            </w:r>
          </w:p>
        </w:tc>
        <w:tc>
          <w:tcPr>
            <w:tcW w:w="3061" w:type="dxa"/>
            <w:shd w:val="clear" w:color="auto" w:fill="auto"/>
          </w:tcPr>
          <w:p w:rsidR="00DD49D3" w:rsidRDefault="00DD49D3" w:rsidP="00A23383">
            <w:pPr>
              <w:rPr>
                <w:rFonts w:eastAsia="Times New Roman" w:cs="Times New Roman"/>
                <w:lang w:eastAsia="de-AT"/>
              </w:rPr>
            </w:pPr>
          </w:p>
        </w:tc>
        <w:tc>
          <w:tcPr>
            <w:tcW w:w="3061" w:type="dxa"/>
            <w:shd w:val="clear" w:color="auto" w:fill="auto"/>
          </w:tcPr>
          <w:p w:rsidR="00DD49D3" w:rsidRPr="00662E51" w:rsidRDefault="00DD49D3" w:rsidP="00662E51">
            <w:pPr>
              <w:rPr>
                <w:rFonts w:eastAsia="Times New Roman" w:cs="Times New Roman"/>
                <w:lang w:eastAsia="de-AT"/>
              </w:rPr>
            </w:pPr>
          </w:p>
        </w:tc>
        <w:tc>
          <w:tcPr>
            <w:tcW w:w="3061" w:type="dxa"/>
            <w:shd w:val="clear" w:color="auto" w:fill="auto"/>
          </w:tcPr>
          <w:p w:rsidR="00DD49D3" w:rsidRPr="00662E51" w:rsidRDefault="00DD49D3" w:rsidP="00A23383">
            <w:pPr>
              <w:rPr>
                <w:rFonts w:eastAsia="Times New Roman" w:cs="Times New Roman"/>
                <w:lang w:eastAsia="de-AT"/>
              </w:rPr>
            </w:pPr>
          </w:p>
        </w:tc>
        <w:tc>
          <w:tcPr>
            <w:tcW w:w="3061" w:type="dxa"/>
            <w:shd w:val="clear" w:color="auto" w:fill="auto"/>
          </w:tcPr>
          <w:p w:rsidR="00DD49D3" w:rsidRPr="00662E51" w:rsidRDefault="00DD49D3" w:rsidP="0057698E">
            <w:pPr>
              <w:rPr>
                <w:rFonts w:eastAsia="Times New Roman" w:cs="Times New Roman"/>
                <w:lang w:eastAsia="de-AT"/>
              </w:rPr>
            </w:pPr>
          </w:p>
        </w:tc>
      </w:tr>
    </w:tbl>
    <w:p w:rsidR="00C72802" w:rsidRDefault="00C72802" w:rsidP="00C72802"/>
    <w:sectPr w:rsidR="00C72802" w:rsidSect="003F2BBA">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5FA" w:rsidRDefault="00D025FA" w:rsidP="00C72802">
      <w:pPr>
        <w:spacing w:after="0" w:line="240" w:lineRule="auto"/>
      </w:pPr>
      <w:r>
        <w:separator/>
      </w:r>
    </w:p>
  </w:endnote>
  <w:endnote w:type="continuationSeparator" w:id="0">
    <w:p w:rsidR="00D025FA" w:rsidRDefault="00D025FA" w:rsidP="00C7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heSansCorrespondence">
    <w:altName w:val="Euphemi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2491"/>
      <w:gridCol w:w="3123"/>
    </w:tblGrid>
    <w:sdt>
      <w:sdtPr>
        <w:rPr>
          <w:rFonts w:asciiTheme="majorHAnsi" w:eastAsiaTheme="majorEastAsia" w:hAnsiTheme="majorHAnsi" w:cstheme="majorBidi"/>
          <w:sz w:val="20"/>
          <w:szCs w:val="20"/>
        </w:rPr>
        <w:id w:val="-1101712511"/>
        <w:docPartObj>
          <w:docPartGallery w:val="Page Numbers (Bottom of Page)"/>
          <w:docPartUnique/>
        </w:docPartObj>
      </w:sdtPr>
      <w:sdtEndPr>
        <w:rPr>
          <w:rFonts w:asciiTheme="minorHAnsi" w:eastAsiaTheme="minorHAnsi" w:hAnsiTheme="minorHAnsi" w:cstheme="minorBidi"/>
          <w:sz w:val="22"/>
          <w:szCs w:val="22"/>
        </w:rPr>
      </w:sdtEndPr>
      <w:sdtContent>
        <w:tr w:rsidR="00DD49D3">
          <w:trPr>
            <w:trHeight w:val="727"/>
          </w:trPr>
          <w:tc>
            <w:tcPr>
              <w:tcW w:w="4000" w:type="pct"/>
              <w:tcBorders>
                <w:right w:val="triple" w:sz="4" w:space="0" w:color="4F81BD" w:themeColor="accent1"/>
              </w:tcBorders>
            </w:tcPr>
            <w:p w:rsidR="00DD49D3" w:rsidRDefault="00DD49D3">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DD49D3" w:rsidRDefault="00DD49D3">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EA0CCC" w:rsidRPr="00EA0CCC">
                <w:rPr>
                  <w:noProof/>
                  <w:lang w:val="de-DE"/>
                </w:rPr>
                <w:t>4</w:t>
              </w:r>
              <w:r>
                <w:fldChar w:fldCharType="end"/>
              </w:r>
            </w:p>
          </w:tc>
        </w:tr>
      </w:sdtContent>
    </w:sdt>
  </w:tbl>
  <w:p w:rsidR="00DD49D3" w:rsidRDefault="00DD49D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5FA" w:rsidRDefault="00D025FA" w:rsidP="00C72802">
      <w:pPr>
        <w:spacing w:after="0" w:line="240" w:lineRule="auto"/>
      </w:pPr>
      <w:r>
        <w:separator/>
      </w:r>
    </w:p>
  </w:footnote>
  <w:footnote w:type="continuationSeparator" w:id="0">
    <w:p w:rsidR="00D025FA" w:rsidRDefault="00D025FA" w:rsidP="00C72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583309"/>
    <w:multiLevelType w:val="hybridMultilevel"/>
    <w:tmpl w:val="6374D21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BBA"/>
    <w:rsid w:val="00006222"/>
    <w:rsid w:val="00046F32"/>
    <w:rsid w:val="000B4458"/>
    <w:rsid w:val="000C004F"/>
    <w:rsid w:val="000F0A97"/>
    <w:rsid w:val="00121604"/>
    <w:rsid w:val="00132619"/>
    <w:rsid w:val="001545F5"/>
    <w:rsid w:val="0016687D"/>
    <w:rsid w:val="001B0CA0"/>
    <w:rsid w:val="001D02DD"/>
    <w:rsid w:val="001D1A9F"/>
    <w:rsid w:val="001F6722"/>
    <w:rsid w:val="00242901"/>
    <w:rsid w:val="00244B1D"/>
    <w:rsid w:val="002823C5"/>
    <w:rsid w:val="002D35E5"/>
    <w:rsid w:val="002E3FEE"/>
    <w:rsid w:val="003049BB"/>
    <w:rsid w:val="00323F1E"/>
    <w:rsid w:val="00346E20"/>
    <w:rsid w:val="00357B8A"/>
    <w:rsid w:val="003B77BE"/>
    <w:rsid w:val="003F2BBA"/>
    <w:rsid w:val="00414BFE"/>
    <w:rsid w:val="004908EE"/>
    <w:rsid w:val="004C4D99"/>
    <w:rsid w:val="004E7A9C"/>
    <w:rsid w:val="005162E7"/>
    <w:rsid w:val="0057698E"/>
    <w:rsid w:val="0059189E"/>
    <w:rsid w:val="005B6B86"/>
    <w:rsid w:val="006203AF"/>
    <w:rsid w:val="006213D3"/>
    <w:rsid w:val="00624D9E"/>
    <w:rsid w:val="00662E51"/>
    <w:rsid w:val="006743B8"/>
    <w:rsid w:val="006A2A54"/>
    <w:rsid w:val="006D3355"/>
    <w:rsid w:val="006F0808"/>
    <w:rsid w:val="006F473F"/>
    <w:rsid w:val="0070290F"/>
    <w:rsid w:val="00763901"/>
    <w:rsid w:val="00773297"/>
    <w:rsid w:val="007F6416"/>
    <w:rsid w:val="00854351"/>
    <w:rsid w:val="008549AE"/>
    <w:rsid w:val="00875D59"/>
    <w:rsid w:val="00890199"/>
    <w:rsid w:val="008C56B6"/>
    <w:rsid w:val="008D7222"/>
    <w:rsid w:val="00953A4B"/>
    <w:rsid w:val="00964595"/>
    <w:rsid w:val="0096570F"/>
    <w:rsid w:val="00966DB0"/>
    <w:rsid w:val="00971FFB"/>
    <w:rsid w:val="009961B0"/>
    <w:rsid w:val="009B75BD"/>
    <w:rsid w:val="00A1420C"/>
    <w:rsid w:val="00A23383"/>
    <w:rsid w:val="00A5048A"/>
    <w:rsid w:val="00AA6A07"/>
    <w:rsid w:val="00AF2716"/>
    <w:rsid w:val="00B45146"/>
    <w:rsid w:val="00B62DAE"/>
    <w:rsid w:val="00BD506E"/>
    <w:rsid w:val="00C02871"/>
    <w:rsid w:val="00C301D2"/>
    <w:rsid w:val="00C536E5"/>
    <w:rsid w:val="00C72802"/>
    <w:rsid w:val="00C96E4F"/>
    <w:rsid w:val="00CC5664"/>
    <w:rsid w:val="00CD1ED0"/>
    <w:rsid w:val="00CD2A83"/>
    <w:rsid w:val="00D025FA"/>
    <w:rsid w:val="00D058E6"/>
    <w:rsid w:val="00D14129"/>
    <w:rsid w:val="00D34680"/>
    <w:rsid w:val="00D659D2"/>
    <w:rsid w:val="00DA7395"/>
    <w:rsid w:val="00DB2AD9"/>
    <w:rsid w:val="00DC64A8"/>
    <w:rsid w:val="00DD4829"/>
    <w:rsid w:val="00DD49D3"/>
    <w:rsid w:val="00E011CD"/>
    <w:rsid w:val="00E169B0"/>
    <w:rsid w:val="00E5273C"/>
    <w:rsid w:val="00E86B7D"/>
    <w:rsid w:val="00EA0CCC"/>
    <w:rsid w:val="00EC5D09"/>
    <w:rsid w:val="00F15DE0"/>
    <w:rsid w:val="00F75F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5EB5973-AE3A-4877-97C6-BC37CEAA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2B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unhideWhenUsed/>
    <w:rsid w:val="00C02871"/>
    <w:pPr>
      <w:spacing w:after="0" w:line="240" w:lineRule="auto"/>
    </w:pPr>
    <w:rPr>
      <w:rFonts w:ascii="Times New Roman" w:hAnsi="Times New Roman"/>
      <w:szCs w:val="32"/>
      <w:lang w:val="x-none" w:eastAsia="x-none"/>
    </w:rPr>
  </w:style>
  <w:style w:type="character" w:customStyle="1" w:styleId="FunotentextZchn">
    <w:name w:val="Fußnotentext Zchn"/>
    <w:link w:val="Funotentext"/>
    <w:uiPriority w:val="99"/>
    <w:rsid w:val="00C02871"/>
    <w:rPr>
      <w:rFonts w:ascii="Times New Roman" w:hAnsi="Times New Roman"/>
      <w:szCs w:val="32"/>
      <w:lang w:val="x-none" w:eastAsia="x-none"/>
    </w:rPr>
  </w:style>
  <w:style w:type="character" w:styleId="Kommentarzeichen">
    <w:name w:val="annotation reference"/>
    <w:basedOn w:val="Absatz-Standardschriftart"/>
    <w:uiPriority w:val="99"/>
    <w:semiHidden/>
    <w:unhideWhenUsed/>
    <w:rsid w:val="003F2BBA"/>
    <w:rPr>
      <w:sz w:val="16"/>
      <w:szCs w:val="16"/>
    </w:rPr>
  </w:style>
  <w:style w:type="paragraph" w:styleId="Kommentartext">
    <w:name w:val="annotation text"/>
    <w:basedOn w:val="Standard"/>
    <w:link w:val="KommentartextZchn"/>
    <w:uiPriority w:val="99"/>
    <w:semiHidden/>
    <w:unhideWhenUsed/>
    <w:rsid w:val="003F2B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F2BBA"/>
    <w:rPr>
      <w:sz w:val="20"/>
      <w:szCs w:val="20"/>
    </w:rPr>
  </w:style>
  <w:style w:type="paragraph" w:styleId="Sprechblasentext">
    <w:name w:val="Balloon Text"/>
    <w:basedOn w:val="Standard"/>
    <w:link w:val="SprechblasentextZchn"/>
    <w:uiPriority w:val="99"/>
    <w:semiHidden/>
    <w:unhideWhenUsed/>
    <w:rsid w:val="003F2B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2BBA"/>
    <w:rPr>
      <w:rFonts w:ascii="Tahoma" w:hAnsi="Tahoma" w:cs="Tahoma"/>
      <w:sz w:val="16"/>
      <w:szCs w:val="16"/>
    </w:rPr>
  </w:style>
  <w:style w:type="table" w:styleId="Tabellenraster">
    <w:name w:val="Table Grid"/>
    <w:basedOn w:val="NormaleTabelle"/>
    <w:uiPriority w:val="59"/>
    <w:rsid w:val="003F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F75F3F"/>
    <w:rPr>
      <w:color w:val="0000FF"/>
      <w:u w:val="single"/>
    </w:rPr>
  </w:style>
  <w:style w:type="character" w:styleId="Funotenzeichen">
    <w:name w:val="footnote reference"/>
    <w:basedOn w:val="Absatz-Standardschriftart"/>
    <w:uiPriority w:val="99"/>
    <w:semiHidden/>
    <w:unhideWhenUsed/>
    <w:rsid w:val="00C72802"/>
    <w:rPr>
      <w:vertAlign w:val="superscript"/>
    </w:rPr>
  </w:style>
  <w:style w:type="character" w:customStyle="1" w:styleId="apple-converted-space">
    <w:name w:val="apple-converted-space"/>
    <w:basedOn w:val="Absatz-Standardschriftart"/>
    <w:rsid w:val="00662E51"/>
  </w:style>
  <w:style w:type="paragraph" w:styleId="Kopfzeile">
    <w:name w:val="header"/>
    <w:basedOn w:val="Standard"/>
    <w:link w:val="KopfzeileZchn"/>
    <w:uiPriority w:val="99"/>
    <w:unhideWhenUsed/>
    <w:rsid w:val="00DD49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49D3"/>
  </w:style>
  <w:style w:type="paragraph" w:styleId="Fuzeile">
    <w:name w:val="footer"/>
    <w:basedOn w:val="Standard"/>
    <w:link w:val="FuzeileZchn"/>
    <w:uiPriority w:val="99"/>
    <w:unhideWhenUsed/>
    <w:rsid w:val="00DD49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4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75547-64FC-415A-B9C9-A4168ED7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1415</Words>
  <Characters>8917</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Andrea Prock</cp:lastModifiedBy>
  <cp:revision>2</cp:revision>
  <cp:lastPrinted>2014-12-02T07:08:00Z</cp:lastPrinted>
  <dcterms:created xsi:type="dcterms:W3CDTF">2015-10-21T15:01:00Z</dcterms:created>
  <dcterms:modified xsi:type="dcterms:W3CDTF">2015-10-21T15:01:00Z</dcterms:modified>
</cp:coreProperties>
</file>