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0C4" w:rsidRPr="00BC576F" w:rsidRDefault="00BC576F">
      <w:pPr>
        <w:rPr>
          <w:b/>
          <w:sz w:val="32"/>
        </w:rPr>
      </w:pPr>
      <w:r w:rsidRPr="00BC576F">
        <w:rPr>
          <w:b/>
          <w:sz w:val="32"/>
        </w:rPr>
        <w:t>Größen - Maßverwandlungen</w:t>
      </w:r>
    </w:p>
    <w:p w:rsidR="00BC576F" w:rsidRDefault="00BC576F">
      <w:proofErr w:type="spellStart"/>
      <w:r>
        <w:t>Moodlekurs</w:t>
      </w:r>
      <w:proofErr w:type="spellEnd"/>
      <w:r>
        <w:t xml:space="preserve"> JEN2 Mathe 1 Klasse (2017/18)</w:t>
      </w:r>
      <w:bookmarkStart w:id="0" w:name="_GoBack"/>
      <w:bookmarkEnd w:id="0"/>
    </w:p>
    <w:p w:rsidR="00BC576F" w:rsidRDefault="00BC576F">
      <w:hyperlink r:id="rId4" w:history="1">
        <w:r w:rsidRPr="006003ED">
          <w:rPr>
            <w:rStyle w:val="Hyperlink"/>
          </w:rPr>
          <w:t>https://moodle.tsn.at/moodle/course/view.php?id=13106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987"/>
      </w:tblGrid>
      <w:tr w:rsidR="00BC576F" w:rsidRP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Pr="00BC576F" w:rsidRDefault="00BC576F" w:rsidP="00580E06">
            <w:pPr>
              <w:rPr>
                <w:b/>
                <w:sz w:val="24"/>
              </w:rPr>
            </w:pPr>
            <w:r w:rsidRPr="00BC576F">
              <w:rPr>
                <w:b/>
                <w:sz w:val="24"/>
              </w:rPr>
              <w:t>Thema</w:t>
            </w:r>
          </w:p>
        </w:tc>
        <w:tc>
          <w:tcPr>
            <w:tcW w:w="1559" w:type="dxa"/>
            <w:vAlign w:val="center"/>
          </w:tcPr>
          <w:p w:rsidR="00BC576F" w:rsidRPr="00BC576F" w:rsidRDefault="00BC576F" w:rsidP="00580E06">
            <w:pPr>
              <w:rPr>
                <w:b/>
                <w:sz w:val="24"/>
              </w:rPr>
            </w:pPr>
            <w:r w:rsidRPr="00BC576F">
              <w:rPr>
                <w:b/>
                <w:sz w:val="24"/>
              </w:rPr>
              <w:t>Punkte</w:t>
            </w:r>
          </w:p>
        </w:tc>
        <w:tc>
          <w:tcPr>
            <w:tcW w:w="987" w:type="dxa"/>
            <w:vAlign w:val="center"/>
          </w:tcPr>
          <w:p w:rsidR="00BC576F" w:rsidRPr="00BC576F" w:rsidRDefault="00BC576F" w:rsidP="00580E06">
            <w:pPr>
              <w:rPr>
                <w:b/>
                <w:sz w:val="24"/>
              </w:rPr>
            </w:pPr>
            <w:r w:rsidRPr="00BC576F">
              <w:rPr>
                <w:b/>
                <w:sz w:val="24"/>
              </w:rPr>
              <w:sym w:font="Wingdings" w:char="F04A"/>
            </w:r>
            <w:r w:rsidRPr="00BC576F">
              <w:rPr>
                <w:b/>
                <w:sz w:val="24"/>
              </w:rPr>
              <w:sym w:font="Wingdings" w:char="F04B"/>
            </w:r>
            <w:r w:rsidRPr="00BC576F">
              <w:rPr>
                <w:b/>
                <w:sz w:val="24"/>
              </w:rPr>
              <w:sym w:font="Wingdings" w:char="F04C"/>
            </w:r>
          </w:p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Pr="00BC576F" w:rsidRDefault="00BC576F" w:rsidP="00580E06">
            <w:pPr>
              <w:rPr>
                <w:b/>
              </w:rPr>
            </w:pPr>
            <w:r w:rsidRPr="00BC576F">
              <w:rPr>
                <w:b/>
              </w:rPr>
              <w:t>Das Geld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Der Euro – schreibe in Cent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Wie viele Münzen benötigst du?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Spenden sammeln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r w:rsidRPr="00BC576F">
              <w:rPr>
                <w:b/>
              </w:rPr>
              <w:t>Die</w:t>
            </w:r>
            <w:r>
              <w:t xml:space="preserve"> </w:t>
            </w:r>
            <w:r w:rsidRPr="00BC576F">
              <w:rPr>
                <w:b/>
              </w:rPr>
              <w:t>Massenmaße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Massenmaße umwandeln (leicht, ohne Komma)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Massenmaße umwandeln (</w:t>
            </w:r>
            <w:r>
              <w:t>mit</w:t>
            </w:r>
            <w:r>
              <w:t xml:space="preserve"> Komma)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Urlaubskoffer: Packe deinen Koffer – Was hat noch Platz?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Wie schwer ist die Kiste?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r w:rsidRPr="00BC576F">
              <w:rPr>
                <w:b/>
              </w:rPr>
              <w:t>Längenmaße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Umwandeln von Längenmaßen (leicht)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Umwandeln von Längenmaßen (</w:t>
            </w:r>
            <w:r>
              <w:t>schwer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Längenmaße umrechnen mit Dezimalzahlen (mittel)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r w:rsidRPr="00BC576F">
              <w:rPr>
                <w:b/>
              </w:rPr>
              <w:t>Flächenmaße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Flächenmaße umrechnen mit Dezimalzahlen (mittel)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Flächenmaße umrechnen mit Dezimalzahlen (</w:t>
            </w:r>
            <w:r>
              <w:t>für Profis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r w:rsidRPr="00BC576F">
              <w:rPr>
                <w:b/>
              </w:rPr>
              <w:t>Gemischte</w:t>
            </w:r>
            <w:r>
              <w:t xml:space="preserve"> </w:t>
            </w:r>
            <w:r w:rsidRPr="00BC576F">
              <w:rPr>
                <w:b/>
              </w:rPr>
              <w:t>Übungen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Rechnen mit Größen – gemischte Übungen (Schlaukopf)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Rechnen mit Größen – gemischte Übungen (Schlaukopf</w:t>
            </w:r>
            <w:r>
              <w:t>, mittel)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Größen umrechnen (Aufgabenfuchs)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  <w:tr w:rsidR="00BC576F" w:rsidTr="00580E06">
        <w:trPr>
          <w:trHeight w:val="386"/>
        </w:trPr>
        <w:tc>
          <w:tcPr>
            <w:tcW w:w="6516" w:type="dxa"/>
            <w:vAlign w:val="center"/>
          </w:tcPr>
          <w:p w:rsidR="00BC576F" w:rsidRDefault="00BC576F" w:rsidP="00580E06">
            <w:pPr>
              <w:ind w:left="306"/>
            </w:pPr>
            <w:r>
              <w:t>Gemischte Größen umrechnen (Aufgabenfuchs)</w:t>
            </w:r>
          </w:p>
        </w:tc>
        <w:tc>
          <w:tcPr>
            <w:tcW w:w="1559" w:type="dxa"/>
            <w:vAlign w:val="center"/>
          </w:tcPr>
          <w:p w:rsidR="00BC576F" w:rsidRDefault="00BC576F" w:rsidP="00580E06"/>
        </w:tc>
        <w:tc>
          <w:tcPr>
            <w:tcW w:w="987" w:type="dxa"/>
            <w:vAlign w:val="center"/>
          </w:tcPr>
          <w:p w:rsidR="00BC576F" w:rsidRDefault="00BC576F" w:rsidP="00580E06"/>
        </w:tc>
      </w:tr>
    </w:tbl>
    <w:p w:rsidR="00BC576F" w:rsidRDefault="00BC576F"/>
    <w:sectPr w:rsidR="00BC57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6F"/>
    <w:rsid w:val="000421F3"/>
    <w:rsid w:val="000914F2"/>
    <w:rsid w:val="000E545B"/>
    <w:rsid w:val="003B6892"/>
    <w:rsid w:val="00580E06"/>
    <w:rsid w:val="006C50C4"/>
    <w:rsid w:val="008B317F"/>
    <w:rsid w:val="00B20BA2"/>
    <w:rsid w:val="00BC576F"/>
    <w:rsid w:val="00D60363"/>
    <w:rsid w:val="00F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85BD"/>
  <w15:chartTrackingRefBased/>
  <w15:docId w15:val="{4E13C65F-F218-4E53-923D-79161B57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57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576F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BC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tsn.at/moodle/course/view.php?id=1310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4</cp:revision>
  <dcterms:created xsi:type="dcterms:W3CDTF">2018-05-27T16:59:00Z</dcterms:created>
  <dcterms:modified xsi:type="dcterms:W3CDTF">2018-05-27T17:01:00Z</dcterms:modified>
</cp:coreProperties>
</file>